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E1263E" w:rsidP="001934F1">
      <w:pPr>
        <w:jc w:val="right"/>
        <w:rPr>
          <w:color w:val="31849B" w:themeColor="accent5" w:themeShade="BF"/>
          <w:sz w:val="28"/>
          <w:szCs w:val="28"/>
          <w:u w:val="single"/>
          <w:lang w:val="en-US"/>
        </w:rPr>
      </w:pPr>
      <w:r>
        <w:rPr>
          <w:noProof/>
          <w:lang w:eastAsia="en-ZA"/>
        </w:rPr>
        <w:drawing>
          <wp:inline distT="0" distB="0" distL="0" distR="0" wp14:anchorId="7F96E865" wp14:editId="5B5E6FB0">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1934F1" w:rsidRDefault="001934F1">
      <w:pPr>
        <w:rPr>
          <w:color w:val="31849B" w:themeColor="accent5" w:themeShade="BF"/>
          <w:sz w:val="28"/>
          <w:szCs w:val="28"/>
          <w:u w:val="single"/>
          <w:lang w:val="en-US"/>
        </w:rPr>
      </w:pPr>
    </w:p>
    <w:p w:rsidR="00971F27" w:rsidRPr="00E1263E" w:rsidRDefault="00E1263E">
      <w:pPr>
        <w:rPr>
          <w:b/>
          <w:color w:val="31849B" w:themeColor="accent5" w:themeShade="BF"/>
          <w:lang w:val="en-US"/>
        </w:rPr>
      </w:pPr>
      <w:r>
        <w:rPr>
          <w:b/>
          <w:color w:val="31849B" w:themeColor="accent5" w:themeShade="BF"/>
          <w:lang w:val="en-US"/>
        </w:rPr>
        <w:t xml:space="preserve">Poster Abstract: </w:t>
      </w:r>
      <w:r>
        <w:rPr>
          <w:b/>
          <w:color w:val="31849B" w:themeColor="accent5" w:themeShade="BF"/>
          <w:lang w:val="en-US"/>
        </w:rPr>
        <w:t>P3</w:t>
      </w:r>
    </w:p>
    <w:p w:rsidR="001934F1" w:rsidRPr="00F34EB7" w:rsidRDefault="001934F1">
      <w:pPr>
        <w:rPr>
          <w:b/>
          <w:bCs/>
          <w:sz w:val="20"/>
          <w:szCs w:val="20"/>
        </w:rPr>
      </w:pPr>
      <w:r w:rsidRPr="00F34EB7">
        <w:rPr>
          <w:b/>
          <w:color w:val="31849B" w:themeColor="accent5" w:themeShade="BF"/>
          <w:sz w:val="20"/>
          <w:szCs w:val="20"/>
          <w:lang w:val="en-US"/>
        </w:rPr>
        <w:t>Title:</w:t>
      </w:r>
      <w:r w:rsidRPr="00F34EB7">
        <w:rPr>
          <w:b/>
          <w:bCs/>
          <w:sz w:val="20"/>
          <w:szCs w:val="20"/>
        </w:rPr>
        <w:t xml:space="preserve"> </w:t>
      </w:r>
    </w:p>
    <w:p w:rsidR="001934F1" w:rsidRPr="00E1263E" w:rsidRDefault="001934F1">
      <w:pPr>
        <w:rPr>
          <w:b/>
          <w:color w:val="31849B" w:themeColor="accent5" w:themeShade="BF"/>
          <w:sz w:val="20"/>
          <w:szCs w:val="20"/>
          <w:lang w:val="en-US"/>
        </w:rPr>
      </w:pPr>
      <w:r w:rsidRPr="00E1263E">
        <w:rPr>
          <w:b/>
          <w:bCs/>
          <w:sz w:val="20"/>
          <w:szCs w:val="20"/>
        </w:rPr>
        <w:t>A pilot study on the use of elastic taping in the conservative management of mallet finger injuries</w:t>
      </w:r>
      <w:r w:rsidRPr="00E1263E">
        <w:rPr>
          <w:b/>
          <w:color w:val="31849B" w:themeColor="accent5" w:themeShade="BF"/>
          <w:sz w:val="20"/>
          <w:szCs w:val="20"/>
          <w:lang w:val="en-US"/>
        </w:rPr>
        <w:t xml:space="preserve"> </w:t>
      </w:r>
    </w:p>
    <w:p w:rsidR="00E1263E" w:rsidRDefault="00E1263E">
      <w:pPr>
        <w:rPr>
          <w:b/>
          <w:color w:val="31849B" w:themeColor="accent5" w:themeShade="BF"/>
          <w:sz w:val="20"/>
          <w:szCs w:val="20"/>
          <w:lang w:val="en-US"/>
        </w:rPr>
      </w:pPr>
    </w:p>
    <w:p w:rsidR="001934F1" w:rsidRPr="00F34EB7" w:rsidRDefault="001934F1">
      <w:pPr>
        <w:rPr>
          <w:b/>
          <w:color w:val="31849B" w:themeColor="accent5" w:themeShade="BF"/>
          <w:sz w:val="20"/>
          <w:szCs w:val="20"/>
          <w:lang w:val="en-US"/>
        </w:rPr>
      </w:pPr>
      <w:bookmarkStart w:id="0" w:name="_GoBack"/>
      <w:bookmarkEnd w:id="0"/>
      <w:r w:rsidRPr="00F34EB7">
        <w:rPr>
          <w:b/>
          <w:color w:val="31849B" w:themeColor="accent5" w:themeShade="BF"/>
          <w:sz w:val="20"/>
          <w:szCs w:val="20"/>
          <w:lang w:val="en-US"/>
        </w:rPr>
        <w:t>Author:</w:t>
      </w:r>
    </w:p>
    <w:p w:rsidR="001934F1" w:rsidRPr="00F34EB7" w:rsidRDefault="001934F1">
      <w:pPr>
        <w:rPr>
          <w:b/>
          <w:bCs/>
          <w:noProof/>
          <w:sz w:val="20"/>
          <w:szCs w:val="20"/>
        </w:rPr>
      </w:pPr>
      <w:r w:rsidRPr="00F34EB7">
        <w:rPr>
          <w:b/>
          <w:color w:val="31849B" w:themeColor="accent5" w:themeShade="BF"/>
          <w:sz w:val="20"/>
          <w:szCs w:val="20"/>
          <w:lang w:val="en-US"/>
        </w:rPr>
        <w:t xml:space="preserve"> </w:t>
      </w:r>
      <w:r w:rsidRPr="00F34EB7">
        <w:rPr>
          <w:bCs/>
          <w:noProof/>
          <w:sz w:val="20"/>
          <w:szCs w:val="20"/>
        </w:rPr>
        <w:t>Dershnee Devan</w:t>
      </w:r>
    </w:p>
    <w:p w:rsidR="001934F1" w:rsidRPr="00F34EB7" w:rsidRDefault="001934F1">
      <w:pPr>
        <w:rPr>
          <w:b/>
          <w:bCs/>
          <w:noProof/>
          <w:color w:val="31849B" w:themeColor="accent5" w:themeShade="BF"/>
          <w:sz w:val="20"/>
          <w:szCs w:val="20"/>
        </w:rPr>
      </w:pPr>
      <w:r w:rsidRPr="00F34EB7">
        <w:rPr>
          <w:b/>
          <w:bCs/>
          <w:noProof/>
          <w:color w:val="31849B" w:themeColor="accent5" w:themeShade="BF"/>
          <w:sz w:val="20"/>
          <w:szCs w:val="20"/>
        </w:rPr>
        <w:t xml:space="preserve">Aim: </w:t>
      </w:r>
    </w:p>
    <w:p w:rsidR="001934F1" w:rsidRPr="00F34EB7" w:rsidRDefault="001934F1">
      <w:pPr>
        <w:rPr>
          <w:bCs/>
          <w:sz w:val="20"/>
          <w:szCs w:val="20"/>
        </w:rPr>
      </w:pPr>
      <w:r w:rsidRPr="00F34EB7">
        <w:rPr>
          <w:bCs/>
          <w:sz w:val="20"/>
          <w:szCs w:val="20"/>
        </w:rPr>
        <w:t xml:space="preserve">To establish the effectiveness of elastic taping in the form of the </w:t>
      </w:r>
      <w:proofErr w:type="spellStart"/>
      <w:r w:rsidRPr="00F34EB7">
        <w:rPr>
          <w:bCs/>
          <w:sz w:val="20"/>
          <w:szCs w:val="20"/>
        </w:rPr>
        <w:t>kinesiotaping</w:t>
      </w:r>
      <w:proofErr w:type="spellEnd"/>
      <w:r w:rsidRPr="00F34EB7">
        <w:rPr>
          <w:bCs/>
          <w:sz w:val="20"/>
          <w:szCs w:val="20"/>
        </w:rPr>
        <w:t xml:space="preserve"> method as part of the management protocol of mallet finger injuries.</w:t>
      </w:r>
    </w:p>
    <w:p w:rsidR="001934F1" w:rsidRPr="00F34EB7" w:rsidRDefault="001934F1">
      <w:pPr>
        <w:rPr>
          <w:b/>
          <w:color w:val="31849B" w:themeColor="accent5" w:themeShade="BF"/>
          <w:sz w:val="20"/>
          <w:szCs w:val="20"/>
          <w:lang w:val="en-US"/>
        </w:rPr>
      </w:pPr>
      <w:r w:rsidRPr="00F34EB7">
        <w:rPr>
          <w:b/>
          <w:color w:val="31849B" w:themeColor="accent5" w:themeShade="BF"/>
          <w:sz w:val="20"/>
          <w:szCs w:val="20"/>
          <w:lang w:val="en-US"/>
        </w:rPr>
        <w:t>Objectives:</w:t>
      </w:r>
    </w:p>
    <w:p w:rsidR="001934F1" w:rsidRPr="00F34EB7" w:rsidRDefault="001934F1" w:rsidP="001934F1">
      <w:pPr>
        <w:ind w:right="-714"/>
        <w:jc w:val="both"/>
        <w:rPr>
          <w:rFonts w:cs="Arial"/>
          <w:noProof/>
          <w:sz w:val="20"/>
          <w:szCs w:val="20"/>
        </w:rPr>
      </w:pPr>
      <w:r w:rsidRPr="00F34EB7">
        <w:rPr>
          <w:rFonts w:cs="Arial"/>
          <w:noProof/>
          <w:sz w:val="20"/>
          <w:szCs w:val="20"/>
        </w:rPr>
        <w:t>•To determine if elastic taping ensures no extensor tendon lag when thermoplastic splint is removed for self care.</w:t>
      </w:r>
    </w:p>
    <w:p w:rsidR="001934F1" w:rsidRPr="00F34EB7" w:rsidRDefault="001934F1" w:rsidP="001934F1">
      <w:pPr>
        <w:rPr>
          <w:rFonts w:cs="Arial"/>
          <w:noProof/>
          <w:sz w:val="20"/>
          <w:szCs w:val="20"/>
        </w:rPr>
      </w:pPr>
      <w:r w:rsidRPr="00F34EB7">
        <w:rPr>
          <w:rFonts w:cs="Arial"/>
          <w:noProof/>
          <w:sz w:val="20"/>
          <w:szCs w:val="20"/>
        </w:rPr>
        <w:t>•To determine if elastic taping in combination with a thermoplastic splint is a more effective method to treat mallet finger injuries than a thermoplastic splint on its own.</w:t>
      </w:r>
    </w:p>
    <w:p w:rsidR="001934F1" w:rsidRPr="00F34EB7" w:rsidRDefault="001934F1" w:rsidP="001934F1">
      <w:pPr>
        <w:rPr>
          <w:b/>
          <w:color w:val="31849B" w:themeColor="accent5" w:themeShade="BF"/>
          <w:sz w:val="20"/>
          <w:szCs w:val="20"/>
          <w:lang w:val="en-US"/>
        </w:rPr>
      </w:pPr>
      <w:r w:rsidRPr="00F34EB7">
        <w:rPr>
          <w:b/>
          <w:color w:val="31849B" w:themeColor="accent5" w:themeShade="BF"/>
          <w:sz w:val="20"/>
          <w:szCs w:val="20"/>
          <w:lang w:val="en-US"/>
        </w:rPr>
        <w:t>Methods:</w:t>
      </w:r>
    </w:p>
    <w:p w:rsidR="001934F1" w:rsidRPr="00F34EB7" w:rsidRDefault="001934F1" w:rsidP="001934F1">
      <w:pPr>
        <w:rPr>
          <w:bCs/>
          <w:noProof/>
          <w:sz w:val="20"/>
          <w:szCs w:val="20"/>
        </w:rPr>
      </w:pPr>
      <w:r w:rsidRPr="00F34EB7">
        <w:rPr>
          <w:bCs/>
          <w:noProof/>
          <w:sz w:val="20"/>
          <w:szCs w:val="20"/>
        </w:rPr>
        <w:t>A pilot study was conducted on a small group of patients (18), all of whom underwent mallet finger management that differs significantly from the treatment protocol detailed in published literature.The protocol makes use of elastic taping to limit the range of motion of the injured DIP joint and extend the joint using elastic tension.Indications for the implementation of this treatment protocol will be discussed in detail.</w:t>
      </w:r>
    </w:p>
    <w:p w:rsidR="001934F1" w:rsidRPr="00F34EB7" w:rsidRDefault="001934F1" w:rsidP="001934F1">
      <w:pPr>
        <w:rPr>
          <w:b/>
          <w:color w:val="31849B" w:themeColor="accent5" w:themeShade="BF"/>
          <w:sz w:val="20"/>
          <w:szCs w:val="20"/>
          <w:lang w:val="en-US"/>
        </w:rPr>
      </w:pPr>
      <w:r w:rsidRPr="00F34EB7">
        <w:rPr>
          <w:b/>
          <w:color w:val="31849B" w:themeColor="accent5" w:themeShade="BF"/>
          <w:sz w:val="20"/>
          <w:szCs w:val="20"/>
          <w:lang w:val="en-US"/>
        </w:rPr>
        <w:t>Results:</w:t>
      </w:r>
    </w:p>
    <w:p w:rsidR="001934F1" w:rsidRPr="00F34EB7" w:rsidRDefault="001934F1" w:rsidP="001934F1">
      <w:pPr>
        <w:rPr>
          <w:bCs/>
          <w:noProof/>
          <w:sz w:val="20"/>
          <w:szCs w:val="20"/>
        </w:rPr>
      </w:pPr>
      <w:r w:rsidRPr="00F34EB7">
        <w:rPr>
          <w:bCs/>
          <w:noProof/>
          <w:sz w:val="20"/>
          <w:szCs w:val="20"/>
        </w:rPr>
        <w:t>Results indicate excellent range of motion recovery in patients who were compliant with the elastic tape regimen, and a shorter treatment programme being necessary.</w:t>
      </w:r>
    </w:p>
    <w:p w:rsidR="001934F1" w:rsidRPr="00F34EB7" w:rsidRDefault="001934F1" w:rsidP="001934F1">
      <w:pPr>
        <w:rPr>
          <w:b/>
          <w:color w:val="31849B" w:themeColor="accent5" w:themeShade="BF"/>
          <w:sz w:val="20"/>
          <w:szCs w:val="20"/>
          <w:lang w:val="en-US"/>
        </w:rPr>
      </w:pPr>
      <w:r w:rsidRPr="00F34EB7">
        <w:rPr>
          <w:b/>
          <w:color w:val="31849B" w:themeColor="accent5" w:themeShade="BF"/>
          <w:sz w:val="20"/>
          <w:szCs w:val="20"/>
          <w:lang w:val="en-US"/>
        </w:rPr>
        <w:t>Conclusion:</w:t>
      </w:r>
    </w:p>
    <w:p w:rsidR="001934F1" w:rsidRPr="00F34EB7" w:rsidRDefault="001934F1" w:rsidP="001934F1">
      <w:pPr>
        <w:rPr>
          <w:b/>
          <w:color w:val="31849B" w:themeColor="accent5" w:themeShade="BF"/>
          <w:sz w:val="20"/>
          <w:szCs w:val="20"/>
          <w:lang w:val="en-US"/>
        </w:rPr>
      </w:pPr>
      <w:r w:rsidRPr="00F34EB7">
        <w:rPr>
          <w:noProof/>
          <w:sz w:val="20"/>
          <w:szCs w:val="20"/>
        </w:rPr>
        <w:t>The use of elastic</w:t>
      </w:r>
      <w:r w:rsidR="006A3AC5" w:rsidRPr="00F34EB7">
        <w:rPr>
          <w:noProof/>
          <w:sz w:val="20"/>
          <w:szCs w:val="20"/>
        </w:rPr>
        <w:t xml:space="preserve"> </w:t>
      </w:r>
      <w:r w:rsidRPr="00F34EB7">
        <w:rPr>
          <w:noProof/>
          <w:sz w:val="20"/>
          <w:szCs w:val="20"/>
        </w:rPr>
        <w:t xml:space="preserve"> taping in the conservative management of simple closed mallet finger injuries aids in a quicker recovery of active movement and function, with no compromise on final clinical outcome.This treatment regime will be contrasted with more traditional regimens for the mallet injury.</w:t>
      </w:r>
    </w:p>
    <w:sectPr w:rsidR="001934F1" w:rsidRPr="00F34EB7"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9A" w:rsidRDefault="0032149A" w:rsidP="000F0306">
      <w:pPr>
        <w:spacing w:after="0" w:line="240" w:lineRule="auto"/>
      </w:pPr>
      <w:r>
        <w:separator/>
      </w:r>
    </w:p>
  </w:endnote>
  <w:endnote w:type="continuationSeparator" w:id="0">
    <w:p w:rsidR="0032149A" w:rsidRDefault="0032149A" w:rsidP="000F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06" w:rsidRPr="000F0306" w:rsidRDefault="000F0306">
    <w:pPr>
      <w:pStyle w:val="Footer"/>
      <w:rPr>
        <w:color w:val="006666"/>
      </w:rPr>
    </w:pPr>
    <w:r w:rsidRPr="000F0306">
      <w:rPr>
        <w:color w:val="006666"/>
      </w:rPr>
      <w:t>WDGMC Research Day 2014</w:t>
    </w:r>
  </w:p>
  <w:p w:rsidR="000F0306" w:rsidRDefault="000F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9A" w:rsidRDefault="0032149A" w:rsidP="000F0306">
      <w:pPr>
        <w:spacing w:after="0" w:line="240" w:lineRule="auto"/>
      </w:pPr>
      <w:r>
        <w:separator/>
      </w:r>
    </w:p>
  </w:footnote>
  <w:footnote w:type="continuationSeparator" w:id="0">
    <w:p w:rsidR="0032149A" w:rsidRDefault="0032149A" w:rsidP="000F0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A1F7D"/>
    <w:rsid w:val="000F0306"/>
    <w:rsid w:val="001934F1"/>
    <w:rsid w:val="0032149A"/>
    <w:rsid w:val="006A3AC5"/>
    <w:rsid w:val="00971F27"/>
    <w:rsid w:val="00D43A00"/>
    <w:rsid w:val="00E1263E"/>
    <w:rsid w:val="00F34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025D.8AB66E1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cp:lastPrinted>2014-11-19T11:13:00Z</cp:lastPrinted>
  <dcterms:created xsi:type="dcterms:W3CDTF">2014-11-19T11:15:00Z</dcterms:created>
  <dcterms:modified xsi:type="dcterms:W3CDTF">2014-11-19T11:15:00Z</dcterms:modified>
</cp:coreProperties>
</file>