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86282D" w:rsidP="008B6D2E">
      <w:pPr>
        <w:jc w:val="right"/>
        <w:rPr>
          <w:color w:val="31849B" w:themeColor="accent5" w:themeShade="BF"/>
          <w:sz w:val="28"/>
          <w:szCs w:val="28"/>
          <w:u w:val="single"/>
          <w:lang w:val="en-US"/>
        </w:rPr>
      </w:pPr>
      <w:bookmarkStart w:id="0" w:name="_GoBack"/>
      <w:bookmarkEnd w:id="0"/>
      <w:r>
        <w:rPr>
          <w:noProof/>
          <w:lang w:eastAsia="en-ZA"/>
        </w:rPr>
        <w:drawing>
          <wp:inline distT="0" distB="0" distL="0" distR="0" wp14:anchorId="6367E4F9" wp14:editId="23C802A5">
            <wp:extent cx="2048256" cy="1066800"/>
            <wp:effectExtent l="0" t="0" r="9525" b="0"/>
            <wp:docPr id="1" name="Picture 1" descr="cid:image001.jpg@01D0025D.8AB66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25D.8AB66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8256" cy="1066800"/>
                    </a:xfrm>
                    <a:prstGeom prst="rect">
                      <a:avLst/>
                    </a:prstGeom>
                    <a:noFill/>
                    <a:ln>
                      <a:noFill/>
                    </a:ln>
                  </pic:spPr>
                </pic:pic>
              </a:graphicData>
            </a:graphic>
          </wp:inline>
        </w:drawing>
      </w:r>
    </w:p>
    <w:p w:rsidR="0086282D" w:rsidRPr="00E1263E" w:rsidRDefault="00F43E11" w:rsidP="0086282D">
      <w:pPr>
        <w:rPr>
          <w:b/>
          <w:color w:val="31849B" w:themeColor="accent5" w:themeShade="BF"/>
          <w:lang w:val="en-US"/>
        </w:rPr>
      </w:pPr>
      <w:r>
        <w:rPr>
          <w:b/>
          <w:color w:val="31849B" w:themeColor="accent5" w:themeShade="BF"/>
          <w:lang w:val="en-US"/>
        </w:rPr>
        <w:t>Poster Abstract: P13</w:t>
      </w:r>
    </w:p>
    <w:p w:rsidR="001934F1" w:rsidRPr="003B0C3C" w:rsidRDefault="001934F1" w:rsidP="003B0C3C">
      <w:pPr>
        <w:spacing w:after="0"/>
        <w:rPr>
          <w:b/>
          <w:bCs/>
          <w:sz w:val="20"/>
          <w:szCs w:val="20"/>
        </w:rPr>
      </w:pPr>
      <w:r w:rsidRPr="003B0C3C">
        <w:rPr>
          <w:b/>
          <w:color w:val="31849B" w:themeColor="accent5" w:themeShade="BF"/>
          <w:sz w:val="20"/>
          <w:szCs w:val="20"/>
          <w:lang w:val="en-US"/>
        </w:rPr>
        <w:t>Title:</w:t>
      </w:r>
      <w:r w:rsidRPr="003B0C3C">
        <w:rPr>
          <w:b/>
          <w:bCs/>
          <w:sz w:val="20"/>
          <w:szCs w:val="20"/>
        </w:rPr>
        <w:t xml:space="preserve"> </w:t>
      </w:r>
    </w:p>
    <w:p w:rsidR="00F43E11" w:rsidRPr="00F43E11" w:rsidRDefault="00F43E11" w:rsidP="00F43E11">
      <w:pPr>
        <w:rPr>
          <w:b/>
          <w:sz w:val="20"/>
        </w:rPr>
      </w:pPr>
      <w:r w:rsidRPr="00F43E11">
        <w:rPr>
          <w:b/>
          <w:sz w:val="20"/>
        </w:rPr>
        <w:t xml:space="preserve">Polyps in a single surgical endoscopy practice at Wits Donald Gordon Medical </w:t>
      </w:r>
      <w:proofErr w:type="spellStart"/>
      <w:r w:rsidRPr="00F43E11">
        <w:rPr>
          <w:b/>
          <w:sz w:val="20"/>
        </w:rPr>
        <w:t>Center</w:t>
      </w:r>
      <w:proofErr w:type="spellEnd"/>
    </w:p>
    <w:p w:rsidR="008B6D2E" w:rsidRDefault="001934F1" w:rsidP="00373907">
      <w:pPr>
        <w:rPr>
          <w:b/>
          <w:color w:val="31849B" w:themeColor="accent5" w:themeShade="BF"/>
          <w:sz w:val="20"/>
          <w:szCs w:val="20"/>
          <w:lang w:val="en-US"/>
        </w:rPr>
      </w:pPr>
      <w:r w:rsidRPr="003B0C3C">
        <w:rPr>
          <w:b/>
          <w:color w:val="31849B" w:themeColor="accent5" w:themeShade="BF"/>
          <w:sz w:val="20"/>
          <w:szCs w:val="20"/>
          <w:lang w:val="en-US"/>
        </w:rPr>
        <w:t>Author</w:t>
      </w:r>
      <w:r w:rsidR="0086282D">
        <w:rPr>
          <w:b/>
          <w:color w:val="31849B" w:themeColor="accent5" w:themeShade="BF"/>
          <w:sz w:val="20"/>
          <w:szCs w:val="20"/>
          <w:lang w:val="en-US"/>
        </w:rPr>
        <w:t>s</w:t>
      </w:r>
      <w:r w:rsidRPr="003B0C3C">
        <w:rPr>
          <w:b/>
          <w:color w:val="31849B" w:themeColor="accent5" w:themeShade="BF"/>
          <w:sz w:val="20"/>
          <w:szCs w:val="20"/>
          <w:lang w:val="en-US"/>
        </w:rPr>
        <w:t>:</w:t>
      </w:r>
      <w:r w:rsidR="008B6D2E">
        <w:rPr>
          <w:b/>
          <w:color w:val="31849B" w:themeColor="accent5" w:themeShade="BF"/>
          <w:sz w:val="20"/>
          <w:szCs w:val="20"/>
          <w:lang w:val="en-US"/>
        </w:rPr>
        <w:t xml:space="preserve"> </w:t>
      </w:r>
    </w:p>
    <w:p w:rsidR="00F43E11" w:rsidRPr="00F43E11" w:rsidRDefault="00F43E11" w:rsidP="00F43E11">
      <w:pPr>
        <w:spacing w:after="0" w:line="240" w:lineRule="auto"/>
        <w:rPr>
          <w:sz w:val="20"/>
        </w:rPr>
      </w:pPr>
      <w:r w:rsidRPr="00F43E11">
        <w:rPr>
          <w:sz w:val="20"/>
        </w:rPr>
        <w:t xml:space="preserve">GJ </w:t>
      </w:r>
      <w:proofErr w:type="spellStart"/>
      <w:r w:rsidRPr="00F43E11">
        <w:rPr>
          <w:sz w:val="20"/>
        </w:rPr>
        <w:t>Oettlé</w:t>
      </w:r>
      <w:proofErr w:type="spellEnd"/>
      <w:r w:rsidRPr="00F43E11">
        <w:rPr>
          <w:sz w:val="20"/>
        </w:rPr>
        <w:t xml:space="preserve">, J Herold, </w:t>
      </w:r>
      <w:proofErr w:type="gramStart"/>
      <w:r w:rsidRPr="00F43E11">
        <w:rPr>
          <w:sz w:val="20"/>
        </w:rPr>
        <w:t>A</w:t>
      </w:r>
      <w:proofErr w:type="gramEnd"/>
      <w:r w:rsidRPr="00F43E11">
        <w:rPr>
          <w:sz w:val="20"/>
        </w:rPr>
        <w:t xml:space="preserve"> Bentley, M Rahman, B </w:t>
      </w:r>
      <w:proofErr w:type="spellStart"/>
      <w:r w:rsidRPr="00F43E11">
        <w:rPr>
          <w:sz w:val="20"/>
        </w:rPr>
        <w:t>Bebington</w:t>
      </w:r>
      <w:proofErr w:type="spellEnd"/>
    </w:p>
    <w:p w:rsidR="00F43E11" w:rsidRPr="00F43E11" w:rsidRDefault="00F43E11" w:rsidP="00F43E11">
      <w:pPr>
        <w:spacing w:after="0" w:line="240" w:lineRule="auto"/>
        <w:rPr>
          <w:sz w:val="20"/>
        </w:rPr>
      </w:pPr>
      <w:r w:rsidRPr="00F43E11">
        <w:rPr>
          <w:sz w:val="20"/>
        </w:rPr>
        <w:t xml:space="preserve">Colorectal Unit, Wits Donald Gordon Medical </w:t>
      </w:r>
      <w:proofErr w:type="spellStart"/>
      <w:r w:rsidRPr="00F43E11">
        <w:rPr>
          <w:sz w:val="20"/>
        </w:rPr>
        <w:t>Center</w:t>
      </w:r>
      <w:proofErr w:type="spellEnd"/>
      <w:r w:rsidRPr="00F43E11">
        <w:rPr>
          <w:sz w:val="20"/>
        </w:rPr>
        <w:t>, Johannesburg</w:t>
      </w:r>
    </w:p>
    <w:p w:rsidR="005D6E62" w:rsidRPr="00241432" w:rsidRDefault="005D6E62" w:rsidP="003B0C3C">
      <w:pPr>
        <w:spacing w:after="0"/>
        <w:rPr>
          <w:bCs/>
          <w:noProof/>
          <w:color w:val="31849B" w:themeColor="accent5" w:themeShade="BF"/>
          <w:sz w:val="20"/>
          <w:szCs w:val="20"/>
        </w:rPr>
      </w:pPr>
    </w:p>
    <w:p w:rsidR="001934F1" w:rsidRDefault="001934F1" w:rsidP="003B0C3C">
      <w:pPr>
        <w:spacing w:after="0"/>
        <w:rPr>
          <w:b/>
          <w:bCs/>
          <w:noProof/>
          <w:color w:val="31849B" w:themeColor="accent5" w:themeShade="BF"/>
          <w:sz w:val="20"/>
          <w:szCs w:val="20"/>
        </w:rPr>
      </w:pPr>
      <w:r w:rsidRPr="003B0C3C">
        <w:rPr>
          <w:b/>
          <w:bCs/>
          <w:noProof/>
          <w:color w:val="31849B" w:themeColor="accent5" w:themeShade="BF"/>
          <w:sz w:val="20"/>
          <w:szCs w:val="20"/>
        </w:rPr>
        <w:t xml:space="preserve">Aim: </w:t>
      </w:r>
    </w:p>
    <w:p w:rsidR="00F43E11" w:rsidRPr="00F43E11" w:rsidRDefault="00F43E11" w:rsidP="00F43E11">
      <w:pPr>
        <w:spacing w:after="0"/>
        <w:rPr>
          <w:bCs/>
          <w:noProof/>
          <w:sz w:val="20"/>
          <w:szCs w:val="20"/>
        </w:rPr>
      </w:pPr>
      <w:r w:rsidRPr="00F43E11">
        <w:rPr>
          <w:bCs/>
          <w:noProof/>
          <w:sz w:val="20"/>
          <w:szCs w:val="20"/>
        </w:rPr>
        <w:t>One of the primary reasons for colonoscopy is the early detention of polyps. These tumours may be benign or show various degrees of malignancy. Thus, many are sent for histology as the findings influence ongoing management and follow-up. There are no data regarding the spectrum of disease in private practice</w:t>
      </w:r>
    </w:p>
    <w:p w:rsidR="00506F4E" w:rsidRDefault="00506F4E" w:rsidP="003B0C3C">
      <w:pPr>
        <w:spacing w:after="0"/>
        <w:rPr>
          <w:b/>
          <w:color w:val="31849B" w:themeColor="accent5" w:themeShade="BF"/>
          <w:sz w:val="20"/>
          <w:szCs w:val="20"/>
          <w:lang w:val="en-US"/>
        </w:rPr>
      </w:pPr>
    </w:p>
    <w:p w:rsidR="001934F1" w:rsidRDefault="001934F1" w:rsidP="003B0C3C">
      <w:pPr>
        <w:spacing w:after="0"/>
        <w:rPr>
          <w:b/>
          <w:color w:val="31849B" w:themeColor="accent5" w:themeShade="BF"/>
          <w:sz w:val="20"/>
          <w:szCs w:val="20"/>
          <w:lang w:val="en-US"/>
        </w:rPr>
      </w:pPr>
      <w:r w:rsidRPr="003B0C3C">
        <w:rPr>
          <w:b/>
          <w:color w:val="31849B" w:themeColor="accent5" w:themeShade="BF"/>
          <w:sz w:val="20"/>
          <w:szCs w:val="20"/>
          <w:lang w:val="en-US"/>
        </w:rPr>
        <w:t>Methods</w:t>
      </w:r>
      <w:r w:rsidR="00506F4E">
        <w:rPr>
          <w:b/>
          <w:color w:val="31849B" w:themeColor="accent5" w:themeShade="BF"/>
          <w:sz w:val="20"/>
          <w:szCs w:val="20"/>
          <w:lang w:val="en-US"/>
        </w:rPr>
        <w:t xml:space="preserve"> and Results</w:t>
      </w:r>
      <w:r w:rsidRPr="003B0C3C">
        <w:rPr>
          <w:b/>
          <w:color w:val="31849B" w:themeColor="accent5" w:themeShade="BF"/>
          <w:sz w:val="20"/>
          <w:szCs w:val="20"/>
          <w:lang w:val="en-US"/>
        </w:rPr>
        <w:t>:</w:t>
      </w:r>
    </w:p>
    <w:p w:rsidR="00F43E11" w:rsidRPr="00F43E11" w:rsidRDefault="00F43E11" w:rsidP="00F43E11">
      <w:pPr>
        <w:spacing w:after="0"/>
        <w:rPr>
          <w:sz w:val="20"/>
          <w:szCs w:val="20"/>
        </w:rPr>
      </w:pPr>
      <w:r w:rsidRPr="00F43E11">
        <w:rPr>
          <w:sz w:val="20"/>
          <w:szCs w:val="20"/>
        </w:rPr>
        <w:t>Data were obtained from a retrospective record review of colonoscopies performed by a single gastrointestinal surgeon from March 2013 to October 2014. Histology results were obtained from a private anatomical pathology service. All histology results were analysed independently where each polyp result was entered.</w:t>
      </w:r>
    </w:p>
    <w:p w:rsidR="00F43E11" w:rsidRDefault="00F43E11" w:rsidP="00506F4E">
      <w:pPr>
        <w:spacing w:after="0"/>
        <w:rPr>
          <w:sz w:val="20"/>
          <w:szCs w:val="20"/>
        </w:rPr>
      </w:pPr>
      <w:r w:rsidRPr="00F43E11">
        <w:rPr>
          <w:sz w:val="20"/>
          <w:szCs w:val="20"/>
        </w:rPr>
        <w:t>Out of a total of 404 colonoscopy reports reviewed there were a total of 509 polyps with a median of 1 polyp per patient (range 0-50) and histology reports on 140 polyps.</w:t>
      </w:r>
      <w:r>
        <w:rPr>
          <w:sz w:val="20"/>
          <w:szCs w:val="20"/>
        </w:rPr>
        <w:t xml:space="preserve"> Not all polyps were biopsied (</w:t>
      </w:r>
      <w:r w:rsidRPr="00F43E11">
        <w:rPr>
          <w:sz w:val="20"/>
          <w:szCs w:val="20"/>
        </w:rPr>
        <w:t xml:space="preserve">such as tiny hyperplastic polyps) and some patients had more than 1 polyp biopsied. The highest number of polyps were found in </w:t>
      </w:r>
      <w:r>
        <w:rPr>
          <w:sz w:val="20"/>
          <w:szCs w:val="20"/>
        </w:rPr>
        <w:t>the transverse colon and rectum</w:t>
      </w:r>
      <w:r w:rsidRPr="00F43E11">
        <w:rPr>
          <w:sz w:val="20"/>
          <w:szCs w:val="20"/>
        </w:rPr>
        <w:t>. There was no significant difference between the genders for site of polyps (p=0.6303 Chi</w:t>
      </w:r>
      <w:r w:rsidRPr="00F43E11">
        <w:rPr>
          <w:sz w:val="20"/>
          <w:szCs w:val="20"/>
          <w:vertAlign w:val="superscript"/>
        </w:rPr>
        <w:t>2</w:t>
      </w:r>
      <w:r>
        <w:rPr>
          <w:sz w:val="20"/>
          <w:szCs w:val="20"/>
        </w:rPr>
        <w:t>)</w:t>
      </w:r>
      <w:r w:rsidRPr="00F43E11">
        <w:rPr>
          <w:sz w:val="20"/>
          <w:szCs w:val="20"/>
        </w:rPr>
        <w:t>. The majority (60%) were low grade dysplasia followed by 37.9% with no dysplasia. There was one report for each of invasive carcinoma, mild dysplasia and high grade dysplasia (2.1%).</w:t>
      </w:r>
    </w:p>
    <w:p w:rsidR="00F43E11" w:rsidRDefault="00F43E11" w:rsidP="00506F4E">
      <w:pPr>
        <w:spacing w:after="0"/>
        <w:rPr>
          <w:sz w:val="20"/>
          <w:szCs w:val="20"/>
        </w:rPr>
      </w:pPr>
    </w:p>
    <w:p w:rsidR="00506F4E" w:rsidRDefault="00506F4E" w:rsidP="00506F4E">
      <w:pPr>
        <w:spacing w:after="0"/>
        <w:rPr>
          <w:b/>
          <w:color w:val="31849B" w:themeColor="accent5" w:themeShade="BF"/>
          <w:sz w:val="20"/>
          <w:szCs w:val="20"/>
          <w:lang w:val="en-US"/>
        </w:rPr>
      </w:pPr>
      <w:r>
        <w:rPr>
          <w:b/>
          <w:color w:val="31849B" w:themeColor="accent5" w:themeShade="BF"/>
          <w:sz w:val="20"/>
          <w:szCs w:val="20"/>
          <w:lang w:val="en-US"/>
        </w:rPr>
        <w:t>Conclusion</w:t>
      </w:r>
      <w:r w:rsidRPr="003B0C3C">
        <w:rPr>
          <w:b/>
          <w:color w:val="31849B" w:themeColor="accent5" w:themeShade="BF"/>
          <w:sz w:val="20"/>
          <w:szCs w:val="20"/>
          <w:lang w:val="en-US"/>
        </w:rPr>
        <w:t>:</w:t>
      </w:r>
    </w:p>
    <w:p w:rsidR="00F43E11" w:rsidRPr="00F43E11" w:rsidRDefault="004720EA" w:rsidP="00F43E11">
      <w:pPr>
        <w:spacing w:after="0"/>
        <w:rPr>
          <w:sz w:val="20"/>
          <w:szCs w:val="20"/>
        </w:rPr>
      </w:pPr>
      <w:r>
        <w:rPr>
          <w:sz w:val="20"/>
          <w:szCs w:val="20"/>
        </w:rPr>
        <w:t>P</w:t>
      </w:r>
      <w:r w:rsidR="00F43E11" w:rsidRPr="00F43E11">
        <w:rPr>
          <w:sz w:val="20"/>
          <w:szCs w:val="20"/>
        </w:rPr>
        <w:t>olyps were found in all sites of the large bowel and there were no gender differences by site</w:t>
      </w:r>
      <w:r w:rsidR="00672A5D">
        <w:rPr>
          <w:sz w:val="20"/>
          <w:szCs w:val="20"/>
        </w:rPr>
        <w:t xml:space="preserve">. </w:t>
      </w:r>
      <w:r w:rsidR="00F43E11" w:rsidRPr="00F43E11">
        <w:rPr>
          <w:sz w:val="20"/>
          <w:szCs w:val="20"/>
        </w:rPr>
        <w:t xml:space="preserve">The majority of biopsies showed tubular adenomas having either no or low grade dysplasia. The disparity between polyp numbers and histology reports can be accounted for by small polyps that were not biopsied and loss of samples during colonoscopy. </w:t>
      </w:r>
    </w:p>
    <w:p w:rsidR="00F43E11" w:rsidRDefault="00F43E11" w:rsidP="00506F4E">
      <w:pPr>
        <w:spacing w:after="0"/>
        <w:rPr>
          <w:b/>
          <w:color w:val="31849B" w:themeColor="accent5" w:themeShade="BF"/>
          <w:sz w:val="20"/>
          <w:szCs w:val="20"/>
          <w:lang w:val="en-US"/>
        </w:rPr>
      </w:pPr>
    </w:p>
    <w:sectPr w:rsidR="00F43E11" w:rsidSect="001934F1">
      <w:footerReference w:type="default" r:id="rId11"/>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67" w:rsidRDefault="00520F67" w:rsidP="004D19AD">
      <w:pPr>
        <w:spacing w:after="0" w:line="240" w:lineRule="auto"/>
      </w:pPr>
      <w:r>
        <w:separator/>
      </w:r>
    </w:p>
  </w:endnote>
  <w:endnote w:type="continuationSeparator" w:id="0">
    <w:p w:rsidR="00520F67" w:rsidRDefault="00520F67" w:rsidP="004D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AGRounded-Thi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08" w:rsidRPr="00577308" w:rsidRDefault="00577308">
    <w:pPr>
      <w:pStyle w:val="Footer"/>
      <w:rPr>
        <w:color w:val="006666"/>
      </w:rPr>
    </w:pPr>
    <w:r w:rsidRPr="00577308">
      <w:rPr>
        <w:color w:val="006666"/>
      </w:rPr>
      <w:t>WDGMC Research Day 2014</w:t>
    </w:r>
  </w:p>
  <w:p w:rsidR="00577308" w:rsidRDefault="00577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67" w:rsidRDefault="00520F67" w:rsidP="004D19AD">
      <w:pPr>
        <w:spacing w:after="0" w:line="240" w:lineRule="auto"/>
      </w:pPr>
      <w:r>
        <w:separator/>
      </w:r>
    </w:p>
  </w:footnote>
  <w:footnote w:type="continuationSeparator" w:id="0">
    <w:p w:rsidR="00520F67" w:rsidRDefault="00520F67" w:rsidP="004D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10A8F"/>
    <w:multiLevelType w:val="hybridMultilevel"/>
    <w:tmpl w:val="090EBA48"/>
    <w:lvl w:ilvl="0" w:tplc="F5AC6AC6">
      <w:start w:val="1"/>
      <w:numFmt w:val="decimal"/>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7646A1F"/>
    <w:multiLevelType w:val="hybridMultilevel"/>
    <w:tmpl w:val="A394D0A6"/>
    <w:lvl w:ilvl="0" w:tplc="24A40A7C">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1934F1"/>
    <w:rsid w:val="00195060"/>
    <w:rsid w:val="00196C71"/>
    <w:rsid w:val="001C46AE"/>
    <w:rsid w:val="00241432"/>
    <w:rsid w:val="00365351"/>
    <w:rsid w:val="00373907"/>
    <w:rsid w:val="003B0C3C"/>
    <w:rsid w:val="004229F6"/>
    <w:rsid w:val="00453C90"/>
    <w:rsid w:val="004720EA"/>
    <w:rsid w:val="004C5E20"/>
    <w:rsid w:val="004D19AD"/>
    <w:rsid w:val="00506F4E"/>
    <w:rsid w:val="00520F67"/>
    <w:rsid w:val="00577308"/>
    <w:rsid w:val="005D6E62"/>
    <w:rsid w:val="00614658"/>
    <w:rsid w:val="006468BC"/>
    <w:rsid w:val="00663497"/>
    <w:rsid w:val="00672A5D"/>
    <w:rsid w:val="006A3AC5"/>
    <w:rsid w:val="006B078C"/>
    <w:rsid w:val="006C0E12"/>
    <w:rsid w:val="007A27F6"/>
    <w:rsid w:val="0086282D"/>
    <w:rsid w:val="008B6D2E"/>
    <w:rsid w:val="008B74D0"/>
    <w:rsid w:val="00971F27"/>
    <w:rsid w:val="009C1D16"/>
    <w:rsid w:val="00A271BF"/>
    <w:rsid w:val="00B12F7F"/>
    <w:rsid w:val="00B96655"/>
    <w:rsid w:val="00C17916"/>
    <w:rsid w:val="00CF4ADD"/>
    <w:rsid w:val="00E23DC6"/>
    <w:rsid w:val="00E97D97"/>
    <w:rsid w:val="00EE290E"/>
    <w:rsid w:val="00EF31CF"/>
    <w:rsid w:val="00F43E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customStyle="1" w:styleId="graycopybullets">
    <w:name w:val="gray copy bullets"/>
    <w:basedOn w:val="Normal"/>
    <w:uiPriority w:val="99"/>
    <w:rsid w:val="004D19AD"/>
    <w:pPr>
      <w:widowControl w:val="0"/>
      <w:suppressAutoHyphens/>
      <w:autoSpaceDE w:val="0"/>
      <w:autoSpaceDN w:val="0"/>
      <w:adjustRightInd w:val="0"/>
      <w:spacing w:after="0" w:line="280" w:lineRule="atLeast"/>
      <w:ind w:left="283" w:hanging="283"/>
      <w:jc w:val="both"/>
      <w:textAlignment w:val="center"/>
    </w:pPr>
    <w:rPr>
      <w:rFonts w:ascii="VAGRounded-Thin" w:eastAsia="Cambria" w:hAnsi="VAGRounded-Thin" w:cs="VAGRounded-Thin"/>
      <w:color w:val="262626"/>
      <w:spacing w:val="2"/>
      <w:sz w:val="19"/>
      <w:szCs w:val="19"/>
      <w:lang w:val="en-GB"/>
    </w:rPr>
  </w:style>
  <w:style w:type="paragraph" w:styleId="ListParagraph">
    <w:name w:val="List Paragraph"/>
    <w:basedOn w:val="Normal"/>
    <w:uiPriority w:val="34"/>
    <w:qFormat/>
    <w:rsid w:val="004D19AD"/>
    <w:pPr>
      <w:ind w:left="720"/>
      <w:contextualSpacing/>
    </w:pPr>
  </w:style>
  <w:style w:type="paragraph" w:styleId="Header">
    <w:name w:val="header"/>
    <w:basedOn w:val="Normal"/>
    <w:link w:val="HeaderChar"/>
    <w:uiPriority w:val="99"/>
    <w:unhideWhenUsed/>
    <w:rsid w:val="00577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08"/>
  </w:style>
  <w:style w:type="paragraph" w:styleId="Footer">
    <w:name w:val="footer"/>
    <w:basedOn w:val="Normal"/>
    <w:link w:val="FooterChar"/>
    <w:uiPriority w:val="99"/>
    <w:unhideWhenUsed/>
    <w:rsid w:val="00577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08"/>
  </w:style>
  <w:style w:type="paragraph" w:styleId="NormalWeb">
    <w:name w:val="Normal (Web)"/>
    <w:basedOn w:val="Normal"/>
    <w:uiPriority w:val="99"/>
    <w:semiHidden/>
    <w:unhideWhenUsed/>
    <w:rsid w:val="0024143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386">
      <w:bodyDiv w:val="1"/>
      <w:marLeft w:val="0"/>
      <w:marRight w:val="0"/>
      <w:marTop w:val="0"/>
      <w:marBottom w:val="0"/>
      <w:divBdr>
        <w:top w:val="none" w:sz="0" w:space="0" w:color="auto"/>
        <w:left w:val="none" w:sz="0" w:space="0" w:color="auto"/>
        <w:bottom w:val="none" w:sz="0" w:space="0" w:color="auto"/>
        <w:right w:val="none" w:sz="0" w:space="0" w:color="auto"/>
      </w:divBdr>
    </w:div>
    <w:div w:id="55982796">
      <w:bodyDiv w:val="1"/>
      <w:marLeft w:val="0"/>
      <w:marRight w:val="0"/>
      <w:marTop w:val="0"/>
      <w:marBottom w:val="0"/>
      <w:divBdr>
        <w:top w:val="none" w:sz="0" w:space="0" w:color="auto"/>
        <w:left w:val="none" w:sz="0" w:space="0" w:color="auto"/>
        <w:bottom w:val="none" w:sz="0" w:space="0" w:color="auto"/>
        <w:right w:val="none" w:sz="0" w:space="0" w:color="auto"/>
      </w:divBdr>
    </w:div>
    <w:div w:id="117381045">
      <w:bodyDiv w:val="1"/>
      <w:marLeft w:val="0"/>
      <w:marRight w:val="0"/>
      <w:marTop w:val="0"/>
      <w:marBottom w:val="0"/>
      <w:divBdr>
        <w:top w:val="none" w:sz="0" w:space="0" w:color="auto"/>
        <w:left w:val="none" w:sz="0" w:space="0" w:color="auto"/>
        <w:bottom w:val="none" w:sz="0" w:space="0" w:color="auto"/>
        <w:right w:val="none" w:sz="0" w:space="0" w:color="auto"/>
      </w:divBdr>
    </w:div>
    <w:div w:id="269900678">
      <w:bodyDiv w:val="1"/>
      <w:marLeft w:val="0"/>
      <w:marRight w:val="0"/>
      <w:marTop w:val="0"/>
      <w:marBottom w:val="0"/>
      <w:divBdr>
        <w:top w:val="none" w:sz="0" w:space="0" w:color="auto"/>
        <w:left w:val="none" w:sz="0" w:space="0" w:color="auto"/>
        <w:bottom w:val="none" w:sz="0" w:space="0" w:color="auto"/>
        <w:right w:val="none" w:sz="0" w:space="0" w:color="auto"/>
      </w:divBdr>
    </w:div>
    <w:div w:id="281426635">
      <w:bodyDiv w:val="1"/>
      <w:marLeft w:val="0"/>
      <w:marRight w:val="0"/>
      <w:marTop w:val="0"/>
      <w:marBottom w:val="0"/>
      <w:divBdr>
        <w:top w:val="none" w:sz="0" w:space="0" w:color="auto"/>
        <w:left w:val="none" w:sz="0" w:space="0" w:color="auto"/>
        <w:bottom w:val="none" w:sz="0" w:space="0" w:color="auto"/>
        <w:right w:val="none" w:sz="0" w:space="0" w:color="auto"/>
      </w:divBdr>
    </w:div>
    <w:div w:id="646863472">
      <w:bodyDiv w:val="1"/>
      <w:marLeft w:val="0"/>
      <w:marRight w:val="0"/>
      <w:marTop w:val="0"/>
      <w:marBottom w:val="0"/>
      <w:divBdr>
        <w:top w:val="none" w:sz="0" w:space="0" w:color="auto"/>
        <w:left w:val="none" w:sz="0" w:space="0" w:color="auto"/>
        <w:bottom w:val="none" w:sz="0" w:space="0" w:color="auto"/>
        <w:right w:val="none" w:sz="0" w:space="0" w:color="auto"/>
      </w:divBdr>
    </w:div>
    <w:div w:id="669678153">
      <w:bodyDiv w:val="1"/>
      <w:marLeft w:val="0"/>
      <w:marRight w:val="0"/>
      <w:marTop w:val="0"/>
      <w:marBottom w:val="0"/>
      <w:divBdr>
        <w:top w:val="none" w:sz="0" w:space="0" w:color="auto"/>
        <w:left w:val="none" w:sz="0" w:space="0" w:color="auto"/>
        <w:bottom w:val="none" w:sz="0" w:space="0" w:color="auto"/>
        <w:right w:val="none" w:sz="0" w:space="0" w:color="auto"/>
      </w:divBdr>
    </w:div>
    <w:div w:id="720713399">
      <w:bodyDiv w:val="1"/>
      <w:marLeft w:val="0"/>
      <w:marRight w:val="0"/>
      <w:marTop w:val="0"/>
      <w:marBottom w:val="0"/>
      <w:divBdr>
        <w:top w:val="none" w:sz="0" w:space="0" w:color="auto"/>
        <w:left w:val="none" w:sz="0" w:space="0" w:color="auto"/>
        <w:bottom w:val="none" w:sz="0" w:space="0" w:color="auto"/>
        <w:right w:val="none" w:sz="0" w:space="0" w:color="auto"/>
      </w:divBdr>
    </w:div>
    <w:div w:id="1038823254">
      <w:bodyDiv w:val="1"/>
      <w:marLeft w:val="0"/>
      <w:marRight w:val="0"/>
      <w:marTop w:val="0"/>
      <w:marBottom w:val="0"/>
      <w:divBdr>
        <w:top w:val="none" w:sz="0" w:space="0" w:color="auto"/>
        <w:left w:val="none" w:sz="0" w:space="0" w:color="auto"/>
        <w:bottom w:val="none" w:sz="0" w:space="0" w:color="auto"/>
        <w:right w:val="none" w:sz="0" w:space="0" w:color="auto"/>
      </w:divBdr>
    </w:div>
    <w:div w:id="1093354896">
      <w:bodyDiv w:val="1"/>
      <w:marLeft w:val="0"/>
      <w:marRight w:val="0"/>
      <w:marTop w:val="0"/>
      <w:marBottom w:val="0"/>
      <w:divBdr>
        <w:top w:val="none" w:sz="0" w:space="0" w:color="auto"/>
        <w:left w:val="none" w:sz="0" w:space="0" w:color="auto"/>
        <w:bottom w:val="none" w:sz="0" w:space="0" w:color="auto"/>
        <w:right w:val="none" w:sz="0" w:space="0" w:color="auto"/>
      </w:divBdr>
    </w:div>
    <w:div w:id="1268464936">
      <w:bodyDiv w:val="1"/>
      <w:marLeft w:val="0"/>
      <w:marRight w:val="0"/>
      <w:marTop w:val="0"/>
      <w:marBottom w:val="0"/>
      <w:divBdr>
        <w:top w:val="none" w:sz="0" w:space="0" w:color="auto"/>
        <w:left w:val="none" w:sz="0" w:space="0" w:color="auto"/>
        <w:bottom w:val="none" w:sz="0" w:space="0" w:color="auto"/>
        <w:right w:val="none" w:sz="0" w:space="0" w:color="auto"/>
      </w:divBdr>
    </w:div>
    <w:div w:id="1535733677">
      <w:bodyDiv w:val="1"/>
      <w:marLeft w:val="0"/>
      <w:marRight w:val="0"/>
      <w:marTop w:val="0"/>
      <w:marBottom w:val="0"/>
      <w:divBdr>
        <w:top w:val="none" w:sz="0" w:space="0" w:color="auto"/>
        <w:left w:val="none" w:sz="0" w:space="0" w:color="auto"/>
        <w:bottom w:val="none" w:sz="0" w:space="0" w:color="auto"/>
        <w:right w:val="none" w:sz="0" w:space="0" w:color="auto"/>
      </w:divBdr>
    </w:div>
    <w:div w:id="1676691633">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
    <w:div w:id="20936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jpg@01D0025D.8AB66E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140D-A37C-47E9-A305-F32019B5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2</cp:revision>
  <cp:lastPrinted>2014-11-25T11:56:00Z</cp:lastPrinted>
  <dcterms:created xsi:type="dcterms:W3CDTF">2014-11-25T11:57:00Z</dcterms:created>
  <dcterms:modified xsi:type="dcterms:W3CDTF">2014-11-25T11:57:00Z</dcterms:modified>
</cp:coreProperties>
</file>