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86282D" w:rsidP="008B6D2E">
      <w:pPr>
        <w:jc w:val="right"/>
        <w:rPr>
          <w:color w:val="31849B" w:themeColor="accent5" w:themeShade="BF"/>
          <w:sz w:val="28"/>
          <w:szCs w:val="28"/>
          <w:u w:val="single"/>
          <w:lang w:val="en-US"/>
        </w:rPr>
      </w:pPr>
      <w:r>
        <w:rPr>
          <w:noProof/>
          <w:lang w:eastAsia="en-ZA"/>
        </w:rPr>
        <w:drawing>
          <wp:inline distT="0" distB="0" distL="0" distR="0" wp14:anchorId="6367E4F9" wp14:editId="23C802A5">
            <wp:extent cx="2048256" cy="1066800"/>
            <wp:effectExtent l="0" t="0" r="9525" b="0"/>
            <wp:docPr id="1" name="Picture 1" descr="cid:image001.jpg@01D0025D.8AB66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025D.8AB66E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48256" cy="1066800"/>
                    </a:xfrm>
                    <a:prstGeom prst="rect">
                      <a:avLst/>
                    </a:prstGeom>
                    <a:noFill/>
                    <a:ln>
                      <a:noFill/>
                    </a:ln>
                  </pic:spPr>
                </pic:pic>
              </a:graphicData>
            </a:graphic>
          </wp:inline>
        </w:drawing>
      </w:r>
    </w:p>
    <w:p w:rsidR="0086282D" w:rsidRPr="00E1263E" w:rsidRDefault="00B96655" w:rsidP="0086282D">
      <w:pPr>
        <w:rPr>
          <w:b/>
          <w:color w:val="31849B" w:themeColor="accent5" w:themeShade="BF"/>
          <w:lang w:val="en-US"/>
        </w:rPr>
      </w:pPr>
      <w:r>
        <w:rPr>
          <w:b/>
          <w:color w:val="31849B" w:themeColor="accent5" w:themeShade="BF"/>
          <w:lang w:val="en-US"/>
        </w:rPr>
        <w:t>Poster Abstract: P10</w:t>
      </w:r>
    </w:p>
    <w:p w:rsidR="001934F1" w:rsidRPr="003B0C3C" w:rsidRDefault="001934F1" w:rsidP="003B0C3C">
      <w:pPr>
        <w:spacing w:after="0"/>
        <w:rPr>
          <w:b/>
          <w:bCs/>
          <w:sz w:val="20"/>
          <w:szCs w:val="20"/>
        </w:rPr>
      </w:pPr>
      <w:r w:rsidRPr="003B0C3C">
        <w:rPr>
          <w:b/>
          <w:color w:val="31849B" w:themeColor="accent5" w:themeShade="BF"/>
          <w:sz w:val="20"/>
          <w:szCs w:val="20"/>
          <w:lang w:val="en-US"/>
        </w:rPr>
        <w:t>Title:</w:t>
      </w:r>
      <w:r w:rsidRPr="003B0C3C">
        <w:rPr>
          <w:b/>
          <w:bCs/>
          <w:sz w:val="20"/>
          <w:szCs w:val="20"/>
        </w:rPr>
        <w:t xml:space="preserve"> </w:t>
      </w:r>
    </w:p>
    <w:p w:rsidR="0086282D" w:rsidRPr="00B96655" w:rsidRDefault="00B96655" w:rsidP="004D19AD">
      <w:pPr>
        <w:rPr>
          <w:b/>
          <w:sz w:val="20"/>
          <w:szCs w:val="20"/>
          <w:lang w:val="en-US"/>
        </w:rPr>
      </w:pPr>
      <w:r w:rsidRPr="00B96655">
        <w:rPr>
          <w:b/>
          <w:sz w:val="20"/>
          <w:szCs w:val="20"/>
        </w:rPr>
        <w:t>Can the Colorectal unit at WDGMC adequately train gastrointestinal surgeons in colonoscopy?</w:t>
      </w:r>
    </w:p>
    <w:p w:rsidR="008B6D2E" w:rsidRDefault="001934F1" w:rsidP="004D19AD">
      <w:pPr>
        <w:spacing w:after="0"/>
        <w:rPr>
          <w:b/>
          <w:color w:val="31849B" w:themeColor="accent5" w:themeShade="BF"/>
          <w:sz w:val="20"/>
          <w:szCs w:val="20"/>
          <w:lang w:val="en-US"/>
        </w:rPr>
      </w:pPr>
      <w:r w:rsidRPr="003B0C3C">
        <w:rPr>
          <w:b/>
          <w:color w:val="31849B" w:themeColor="accent5" w:themeShade="BF"/>
          <w:sz w:val="20"/>
          <w:szCs w:val="20"/>
          <w:lang w:val="en-US"/>
        </w:rPr>
        <w:t>Author</w:t>
      </w:r>
      <w:r w:rsidR="0086282D">
        <w:rPr>
          <w:b/>
          <w:color w:val="31849B" w:themeColor="accent5" w:themeShade="BF"/>
          <w:sz w:val="20"/>
          <w:szCs w:val="20"/>
          <w:lang w:val="en-US"/>
        </w:rPr>
        <w:t>s</w:t>
      </w:r>
      <w:r w:rsidRPr="003B0C3C">
        <w:rPr>
          <w:b/>
          <w:color w:val="31849B" w:themeColor="accent5" w:themeShade="BF"/>
          <w:sz w:val="20"/>
          <w:szCs w:val="20"/>
          <w:lang w:val="en-US"/>
        </w:rPr>
        <w:t>:</w:t>
      </w:r>
      <w:r w:rsidR="008B6D2E">
        <w:rPr>
          <w:b/>
          <w:color w:val="31849B" w:themeColor="accent5" w:themeShade="BF"/>
          <w:sz w:val="20"/>
          <w:szCs w:val="20"/>
          <w:lang w:val="en-US"/>
        </w:rPr>
        <w:t xml:space="preserve"> </w:t>
      </w:r>
    </w:p>
    <w:p w:rsidR="00B96655" w:rsidRPr="00241432" w:rsidRDefault="00B96655" w:rsidP="00B96655">
      <w:pPr>
        <w:spacing w:after="0"/>
        <w:rPr>
          <w:bCs/>
          <w:noProof/>
          <w:sz w:val="20"/>
          <w:szCs w:val="20"/>
          <w:vertAlign w:val="superscript"/>
        </w:rPr>
      </w:pPr>
      <w:r w:rsidRPr="00241432">
        <w:rPr>
          <w:bCs/>
          <w:noProof/>
          <w:sz w:val="20"/>
          <w:szCs w:val="20"/>
        </w:rPr>
        <w:t>GJ Oettlé</w:t>
      </w:r>
      <w:r w:rsidRPr="00241432">
        <w:rPr>
          <w:bCs/>
          <w:noProof/>
          <w:sz w:val="20"/>
          <w:szCs w:val="20"/>
          <w:vertAlign w:val="superscript"/>
        </w:rPr>
        <w:t>1</w:t>
      </w:r>
      <w:r w:rsidRPr="00241432">
        <w:rPr>
          <w:bCs/>
          <w:noProof/>
          <w:sz w:val="20"/>
          <w:szCs w:val="20"/>
        </w:rPr>
        <w:t>, J Herold</w:t>
      </w:r>
      <w:r w:rsidRPr="00241432">
        <w:rPr>
          <w:bCs/>
          <w:noProof/>
          <w:sz w:val="20"/>
          <w:szCs w:val="20"/>
          <w:vertAlign w:val="superscript"/>
        </w:rPr>
        <w:t>1</w:t>
      </w:r>
      <w:r w:rsidRPr="00241432">
        <w:rPr>
          <w:bCs/>
          <w:noProof/>
          <w:sz w:val="20"/>
          <w:szCs w:val="20"/>
        </w:rPr>
        <w:t>, A Bentley</w:t>
      </w:r>
      <w:r w:rsidRPr="00241432">
        <w:rPr>
          <w:bCs/>
          <w:noProof/>
          <w:sz w:val="20"/>
          <w:szCs w:val="20"/>
          <w:vertAlign w:val="superscript"/>
        </w:rPr>
        <w:t>2</w:t>
      </w:r>
      <w:r w:rsidRPr="00241432">
        <w:rPr>
          <w:bCs/>
          <w:noProof/>
          <w:sz w:val="20"/>
          <w:szCs w:val="20"/>
        </w:rPr>
        <w:t>, M Rehman</w:t>
      </w:r>
      <w:r w:rsidRPr="00241432">
        <w:rPr>
          <w:bCs/>
          <w:noProof/>
          <w:sz w:val="20"/>
          <w:szCs w:val="20"/>
          <w:vertAlign w:val="superscript"/>
        </w:rPr>
        <w:t>3</w:t>
      </w:r>
      <w:r w:rsidRPr="00241432">
        <w:rPr>
          <w:bCs/>
          <w:noProof/>
          <w:sz w:val="20"/>
          <w:szCs w:val="20"/>
        </w:rPr>
        <w:t>, B Bebington</w:t>
      </w:r>
      <w:r w:rsidRPr="00241432">
        <w:rPr>
          <w:bCs/>
          <w:noProof/>
          <w:sz w:val="20"/>
          <w:szCs w:val="20"/>
          <w:vertAlign w:val="superscript"/>
        </w:rPr>
        <w:t>1</w:t>
      </w:r>
    </w:p>
    <w:p w:rsidR="00B96655" w:rsidRPr="00241432" w:rsidRDefault="00B96655" w:rsidP="00B96655">
      <w:pPr>
        <w:spacing w:after="0"/>
        <w:rPr>
          <w:bCs/>
          <w:noProof/>
          <w:sz w:val="20"/>
          <w:szCs w:val="20"/>
        </w:rPr>
      </w:pPr>
      <w:r w:rsidRPr="00241432">
        <w:rPr>
          <w:bCs/>
          <w:noProof/>
          <w:sz w:val="20"/>
          <w:szCs w:val="20"/>
          <w:vertAlign w:val="superscript"/>
        </w:rPr>
        <w:t>1</w:t>
      </w:r>
      <w:r w:rsidRPr="00241432">
        <w:rPr>
          <w:bCs/>
          <w:noProof/>
          <w:sz w:val="20"/>
          <w:szCs w:val="20"/>
        </w:rPr>
        <w:t>Colorectal unit, Wits Donald Gordon Medical Centre</w:t>
      </w:r>
    </w:p>
    <w:p w:rsidR="00B96655" w:rsidRPr="00241432" w:rsidRDefault="00B96655" w:rsidP="00B96655">
      <w:pPr>
        <w:spacing w:after="0"/>
        <w:rPr>
          <w:bCs/>
          <w:noProof/>
          <w:sz w:val="20"/>
          <w:szCs w:val="20"/>
        </w:rPr>
      </w:pPr>
      <w:r w:rsidRPr="00241432">
        <w:rPr>
          <w:bCs/>
          <w:noProof/>
          <w:sz w:val="20"/>
          <w:szCs w:val="20"/>
          <w:vertAlign w:val="superscript"/>
        </w:rPr>
        <w:t>2</w:t>
      </w:r>
      <w:r w:rsidR="004C5E20">
        <w:rPr>
          <w:bCs/>
          <w:noProof/>
          <w:sz w:val="20"/>
          <w:szCs w:val="20"/>
        </w:rPr>
        <w:t>Department of Internal Medicine, University of Witwatersrand</w:t>
      </w:r>
      <w:bookmarkStart w:id="0" w:name="_GoBack"/>
      <w:bookmarkEnd w:id="0"/>
      <w:r w:rsidRPr="00241432">
        <w:rPr>
          <w:bCs/>
          <w:noProof/>
          <w:sz w:val="20"/>
          <w:szCs w:val="20"/>
        </w:rPr>
        <w:t xml:space="preserve"> </w:t>
      </w:r>
    </w:p>
    <w:p w:rsidR="00B96655" w:rsidRPr="00241432" w:rsidRDefault="00B96655" w:rsidP="00B96655">
      <w:pPr>
        <w:spacing w:after="0"/>
        <w:rPr>
          <w:bCs/>
          <w:noProof/>
          <w:sz w:val="20"/>
          <w:szCs w:val="20"/>
        </w:rPr>
      </w:pPr>
      <w:r w:rsidRPr="00241432">
        <w:rPr>
          <w:bCs/>
          <w:noProof/>
          <w:sz w:val="20"/>
          <w:szCs w:val="20"/>
          <w:vertAlign w:val="superscript"/>
        </w:rPr>
        <w:t>3</w:t>
      </w:r>
      <w:r w:rsidRPr="00241432">
        <w:rPr>
          <w:bCs/>
          <w:noProof/>
          <w:sz w:val="20"/>
          <w:szCs w:val="20"/>
        </w:rPr>
        <w:t>Member of Surgical Students Society, Wits Medical School</w:t>
      </w:r>
    </w:p>
    <w:p w:rsidR="005D6E62" w:rsidRPr="00241432" w:rsidRDefault="005D6E62" w:rsidP="003B0C3C">
      <w:pPr>
        <w:spacing w:after="0"/>
        <w:rPr>
          <w:bCs/>
          <w:noProof/>
          <w:color w:val="31849B" w:themeColor="accent5" w:themeShade="BF"/>
          <w:sz w:val="20"/>
          <w:szCs w:val="20"/>
        </w:rPr>
      </w:pPr>
    </w:p>
    <w:p w:rsidR="001934F1" w:rsidRDefault="001934F1" w:rsidP="003B0C3C">
      <w:pPr>
        <w:spacing w:after="0"/>
        <w:rPr>
          <w:b/>
          <w:bCs/>
          <w:noProof/>
          <w:color w:val="31849B" w:themeColor="accent5" w:themeShade="BF"/>
          <w:sz w:val="20"/>
          <w:szCs w:val="20"/>
        </w:rPr>
      </w:pPr>
      <w:r w:rsidRPr="003B0C3C">
        <w:rPr>
          <w:b/>
          <w:bCs/>
          <w:noProof/>
          <w:color w:val="31849B" w:themeColor="accent5" w:themeShade="BF"/>
          <w:sz w:val="20"/>
          <w:szCs w:val="20"/>
        </w:rPr>
        <w:t xml:space="preserve">Aim: </w:t>
      </w:r>
    </w:p>
    <w:p w:rsidR="00241432" w:rsidRPr="00241432" w:rsidRDefault="00241432" w:rsidP="00241432">
      <w:pPr>
        <w:spacing w:after="0"/>
        <w:rPr>
          <w:bCs/>
          <w:noProof/>
          <w:sz w:val="20"/>
          <w:szCs w:val="20"/>
        </w:rPr>
      </w:pPr>
      <w:r w:rsidRPr="00241432">
        <w:rPr>
          <w:bCs/>
          <w:noProof/>
          <w:sz w:val="20"/>
          <w:szCs w:val="20"/>
        </w:rPr>
        <w:t>For adequate training of gastrointestinal surgeons in colonoscopy there needs to be sufficient quantity and good quality procedures. This, theoretically would best be found in dedicated colorectal unit with good teachers, usually found in an academic environment. The Wits Donal Gordon Medical Centre (WDGMC) is a private practice-academic partnership which should supply this type of environment. The aim of the project was to define the quantity, range of pathology and quality of colonoscopies in a dedicated colorectal unit in private practice to assess whether this unit would be suitable as a training unit for colonoscopy training.</w:t>
      </w:r>
    </w:p>
    <w:p w:rsidR="00241432" w:rsidRDefault="00241432" w:rsidP="003B0C3C">
      <w:pPr>
        <w:spacing w:after="0"/>
        <w:rPr>
          <w:b/>
          <w:bCs/>
          <w:noProof/>
          <w:color w:val="31849B" w:themeColor="accent5" w:themeShade="BF"/>
          <w:sz w:val="20"/>
          <w:szCs w:val="20"/>
        </w:rPr>
      </w:pPr>
    </w:p>
    <w:p w:rsidR="001934F1" w:rsidRDefault="001934F1" w:rsidP="003B0C3C">
      <w:pPr>
        <w:spacing w:after="0"/>
        <w:rPr>
          <w:b/>
          <w:color w:val="31849B" w:themeColor="accent5" w:themeShade="BF"/>
          <w:sz w:val="20"/>
          <w:szCs w:val="20"/>
          <w:lang w:val="en-US"/>
        </w:rPr>
      </w:pPr>
      <w:r w:rsidRPr="003B0C3C">
        <w:rPr>
          <w:b/>
          <w:color w:val="31849B" w:themeColor="accent5" w:themeShade="BF"/>
          <w:sz w:val="20"/>
          <w:szCs w:val="20"/>
          <w:lang w:val="en-US"/>
        </w:rPr>
        <w:t>Methods:</w:t>
      </w:r>
    </w:p>
    <w:p w:rsidR="00241432" w:rsidRPr="00241432" w:rsidRDefault="00241432" w:rsidP="00241432">
      <w:pPr>
        <w:spacing w:after="0"/>
        <w:rPr>
          <w:sz w:val="20"/>
          <w:szCs w:val="20"/>
        </w:rPr>
      </w:pPr>
      <w:r w:rsidRPr="00241432">
        <w:rPr>
          <w:sz w:val="20"/>
          <w:szCs w:val="20"/>
        </w:rPr>
        <w:t xml:space="preserve">The data were collected as a retrospective record review of colonoscopy reports from a single surgical gastroenterologist in private practice at the Donald Gordon Medical Centre in Johannesburg South Africa </w:t>
      </w:r>
      <w:proofErr w:type="gramStart"/>
      <w:r w:rsidRPr="00241432">
        <w:rPr>
          <w:sz w:val="20"/>
          <w:szCs w:val="20"/>
        </w:rPr>
        <w:t>between March 2013 to October 2014</w:t>
      </w:r>
      <w:proofErr w:type="gramEnd"/>
      <w:r w:rsidRPr="00241432">
        <w:rPr>
          <w:sz w:val="20"/>
          <w:szCs w:val="20"/>
        </w:rPr>
        <w:t xml:space="preserve">. The colonoscopies were done in a dedicated endoscopy unit on a predominantly outpatient basis. The colonoscopy service forms part of a dedicated surgical Colorectal Unit (CRU). Data collected included demographics, family history of colon cancer, parameters for quality of endoscopy and findings. The quality of endoscopy was assessed by the depth of insertion including evaluation of completion of colonoscopy by visualization of specific anatomical landmarks, quality of bowel prep, withdrawal time and number of complications.  </w:t>
      </w:r>
    </w:p>
    <w:p w:rsidR="00241432" w:rsidRDefault="00241432" w:rsidP="003B0C3C">
      <w:pPr>
        <w:spacing w:after="0"/>
        <w:rPr>
          <w:b/>
          <w:color w:val="31849B" w:themeColor="accent5" w:themeShade="BF"/>
          <w:sz w:val="20"/>
          <w:szCs w:val="20"/>
          <w:lang w:val="en-US"/>
        </w:rPr>
      </w:pPr>
    </w:p>
    <w:p w:rsidR="001934F1" w:rsidRDefault="001934F1" w:rsidP="008B6D2E">
      <w:pPr>
        <w:spacing w:after="0"/>
        <w:rPr>
          <w:b/>
          <w:color w:val="31849B" w:themeColor="accent5" w:themeShade="BF"/>
          <w:sz w:val="20"/>
          <w:szCs w:val="20"/>
          <w:lang w:val="en-US"/>
        </w:rPr>
      </w:pPr>
      <w:r w:rsidRPr="003B0C3C">
        <w:rPr>
          <w:b/>
          <w:color w:val="31849B" w:themeColor="accent5" w:themeShade="BF"/>
          <w:sz w:val="20"/>
          <w:szCs w:val="20"/>
          <w:lang w:val="en-US"/>
        </w:rPr>
        <w:t>Results:</w:t>
      </w:r>
    </w:p>
    <w:p w:rsidR="00241432" w:rsidRDefault="00241432" w:rsidP="00241432">
      <w:pPr>
        <w:rPr>
          <w:sz w:val="20"/>
          <w:szCs w:val="20"/>
        </w:rPr>
      </w:pPr>
      <w:r w:rsidRPr="00241432">
        <w:rPr>
          <w:sz w:val="20"/>
          <w:szCs w:val="20"/>
        </w:rPr>
        <w:t xml:space="preserve">A total of 404 colonoscopies were done during the time. The mean (SD) for age was 57.7y (14) years, 46.5% were male, 94% were SA residents, and 95.5% were on a medical aid. There was a positive family history in 18.5% – of these 89% simply had a family history, 6.5% were FAP positive and 1.3% were HNPCC positive. Various methods were used to remove polyps including cold and hot snare, and hot biopsy. </w:t>
      </w:r>
      <w:proofErr w:type="spellStart"/>
      <w:r>
        <w:rPr>
          <w:sz w:val="20"/>
          <w:szCs w:val="20"/>
        </w:rPr>
        <w:t>Caecal</w:t>
      </w:r>
      <w:proofErr w:type="spellEnd"/>
      <w:r>
        <w:rPr>
          <w:sz w:val="20"/>
          <w:szCs w:val="20"/>
        </w:rPr>
        <w:t xml:space="preserve"> intubation rate was 93.9%; polyp detection rate was 37%; there were no complications; 99% of withdrawal times were &gt; 6 minutes. </w:t>
      </w:r>
    </w:p>
    <w:p w:rsidR="00241432" w:rsidRDefault="00241432" w:rsidP="00241432">
      <w:pPr>
        <w:spacing w:after="0"/>
        <w:rPr>
          <w:b/>
          <w:color w:val="31849B" w:themeColor="accent5" w:themeShade="BF"/>
          <w:sz w:val="20"/>
          <w:szCs w:val="20"/>
          <w:lang w:val="en-US"/>
        </w:rPr>
      </w:pPr>
      <w:r>
        <w:rPr>
          <w:b/>
          <w:color w:val="31849B" w:themeColor="accent5" w:themeShade="BF"/>
          <w:sz w:val="20"/>
          <w:szCs w:val="20"/>
          <w:lang w:val="en-US"/>
        </w:rPr>
        <w:t>Conclusion</w:t>
      </w:r>
      <w:r w:rsidRPr="003B0C3C">
        <w:rPr>
          <w:b/>
          <w:color w:val="31849B" w:themeColor="accent5" w:themeShade="BF"/>
          <w:sz w:val="20"/>
          <w:szCs w:val="20"/>
          <w:lang w:val="en-US"/>
        </w:rPr>
        <w:t>:</w:t>
      </w:r>
    </w:p>
    <w:p w:rsidR="00241432" w:rsidRPr="00241432" w:rsidRDefault="00241432" w:rsidP="00241432">
      <w:pPr>
        <w:rPr>
          <w:sz w:val="20"/>
          <w:szCs w:val="20"/>
        </w:rPr>
      </w:pPr>
      <w:r w:rsidRPr="00241432">
        <w:rPr>
          <w:sz w:val="20"/>
          <w:szCs w:val="20"/>
        </w:rPr>
        <w:t>The colonoscopy service at the CRU at Wits Donald Gordon Medical Centre has sufficient numbers, pathologies and quality of procedure to adequately train gastrointestinal surgeons in the technique.</w:t>
      </w:r>
    </w:p>
    <w:sectPr w:rsidR="00241432" w:rsidRPr="00241432" w:rsidSect="001934F1">
      <w:footerReference w:type="default" r:id="rId11"/>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ADD" w:rsidRDefault="00CF4ADD" w:rsidP="004D19AD">
      <w:pPr>
        <w:spacing w:after="0" w:line="240" w:lineRule="auto"/>
      </w:pPr>
      <w:r>
        <w:separator/>
      </w:r>
    </w:p>
  </w:endnote>
  <w:endnote w:type="continuationSeparator" w:id="0">
    <w:p w:rsidR="00CF4ADD" w:rsidRDefault="00CF4ADD" w:rsidP="004D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AGRounded-Thi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08" w:rsidRPr="00577308" w:rsidRDefault="00577308">
    <w:pPr>
      <w:pStyle w:val="Footer"/>
      <w:rPr>
        <w:color w:val="006666"/>
      </w:rPr>
    </w:pPr>
    <w:r w:rsidRPr="00577308">
      <w:rPr>
        <w:color w:val="006666"/>
      </w:rPr>
      <w:t>WDGMC Research Day 2014</w:t>
    </w:r>
  </w:p>
  <w:p w:rsidR="00577308" w:rsidRDefault="00577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ADD" w:rsidRDefault="00CF4ADD" w:rsidP="004D19AD">
      <w:pPr>
        <w:spacing w:after="0" w:line="240" w:lineRule="auto"/>
      </w:pPr>
      <w:r>
        <w:separator/>
      </w:r>
    </w:p>
  </w:footnote>
  <w:footnote w:type="continuationSeparator" w:id="0">
    <w:p w:rsidR="00CF4ADD" w:rsidRDefault="00CF4ADD" w:rsidP="004D1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10A8F"/>
    <w:multiLevelType w:val="hybridMultilevel"/>
    <w:tmpl w:val="090EBA48"/>
    <w:lvl w:ilvl="0" w:tplc="F5AC6AC6">
      <w:start w:val="1"/>
      <w:numFmt w:val="decimal"/>
      <w:lvlText w:val="%1."/>
      <w:lvlJc w:val="left"/>
      <w:pPr>
        <w:ind w:left="36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7646A1F"/>
    <w:multiLevelType w:val="hybridMultilevel"/>
    <w:tmpl w:val="A394D0A6"/>
    <w:lvl w:ilvl="0" w:tplc="24A40A7C">
      <w:start w:val="1"/>
      <w:numFmt w:val="decimal"/>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1934F1"/>
    <w:rsid w:val="00195060"/>
    <w:rsid w:val="001C46AE"/>
    <w:rsid w:val="00241432"/>
    <w:rsid w:val="00365351"/>
    <w:rsid w:val="003B0C3C"/>
    <w:rsid w:val="004229F6"/>
    <w:rsid w:val="00453C90"/>
    <w:rsid w:val="004C5E20"/>
    <w:rsid w:val="004D19AD"/>
    <w:rsid w:val="00577308"/>
    <w:rsid w:val="005D6E62"/>
    <w:rsid w:val="006468BC"/>
    <w:rsid w:val="00663497"/>
    <w:rsid w:val="006A3AC5"/>
    <w:rsid w:val="006B078C"/>
    <w:rsid w:val="0086282D"/>
    <w:rsid w:val="008B6D2E"/>
    <w:rsid w:val="00971F27"/>
    <w:rsid w:val="009C1D16"/>
    <w:rsid w:val="00B12F7F"/>
    <w:rsid w:val="00B96655"/>
    <w:rsid w:val="00C17916"/>
    <w:rsid w:val="00CF4ADD"/>
    <w:rsid w:val="00EE290E"/>
    <w:rsid w:val="00EF31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customStyle="1" w:styleId="graycopybullets">
    <w:name w:val="gray copy bullets"/>
    <w:basedOn w:val="Normal"/>
    <w:uiPriority w:val="99"/>
    <w:rsid w:val="004D19AD"/>
    <w:pPr>
      <w:widowControl w:val="0"/>
      <w:suppressAutoHyphens/>
      <w:autoSpaceDE w:val="0"/>
      <w:autoSpaceDN w:val="0"/>
      <w:adjustRightInd w:val="0"/>
      <w:spacing w:after="0" w:line="280" w:lineRule="atLeast"/>
      <w:ind w:left="283" w:hanging="283"/>
      <w:jc w:val="both"/>
      <w:textAlignment w:val="center"/>
    </w:pPr>
    <w:rPr>
      <w:rFonts w:ascii="VAGRounded-Thin" w:eastAsia="Cambria" w:hAnsi="VAGRounded-Thin" w:cs="VAGRounded-Thin"/>
      <w:color w:val="262626"/>
      <w:spacing w:val="2"/>
      <w:sz w:val="19"/>
      <w:szCs w:val="19"/>
      <w:lang w:val="en-GB"/>
    </w:rPr>
  </w:style>
  <w:style w:type="paragraph" w:styleId="ListParagraph">
    <w:name w:val="List Paragraph"/>
    <w:basedOn w:val="Normal"/>
    <w:uiPriority w:val="34"/>
    <w:qFormat/>
    <w:rsid w:val="004D19AD"/>
    <w:pPr>
      <w:ind w:left="720"/>
      <w:contextualSpacing/>
    </w:pPr>
  </w:style>
  <w:style w:type="paragraph" w:styleId="Header">
    <w:name w:val="header"/>
    <w:basedOn w:val="Normal"/>
    <w:link w:val="HeaderChar"/>
    <w:uiPriority w:val="99"/>
    <w:unhideWhenUsed/>
    <w:rsid w:val="00577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308"/>
  </w:style>
  <w:style w:type="paragraph" w:styleId="Footer">
    <w:name w:val="footer"/>
    <w:basedOn w:val="Normal"/>
    <w:link w:val="FooterChar"/>
    <w:uiPriority w:val="99"/>
    <w:unhideWhenUsed/>
    <w:rsid w:val="00577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308"/>
  </w:style>
  <w:style w:type="paragraph" w:styleId="NormalWeb">
    <w:name w:val="Normal (Web)"/>
    <w:basedOn w:val="Normal"/>
    <w:uiPriority w:val="99"/>
    <w:semiHidden/>
    <w:unhideWhenUsed/>
    <w:rsid w:val="00241432"/>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customStyle="1" w:styleId="graycopybullets">
    <w:name w:val="gray copy bullets"/>
    <w:basedOn w:val="Normal"/>
    <w:uiPriority w:val="99"/>
    <w:rsid w:val="004D19AD"/>
    <w:pPr>
      <w:widowControl w:val="0"/>
      <w:suppressAutoHyphens/>
      <w:autoSpaceDE w:val="0"/>
      <w:autoSpaceDN w:val="0"/>
      <w:adjustRightInd w:val="0"/>
      <w:spacing w:after="0" w:line="280" w:lineRule="atLeast"/>
      <w:ind w:left="283" w:hanging="283"/>
      <w:jc w:val="both"/>
      <w:textAlignment w:val="center"/>
    </w:pPr>
    <w:rPr>
      <w:rFonts w:ascii="VAGRounded-Thin" w:eastAsia="Cambria" w:hAnsi="VAGRounded-Thin" w:cs="VAGRounded-Thin"/>
      <w:color w:val="262626"/>
      <w:spacing w:val="2"/>
      <w:sz w:val="19"/>
      <w:szCs w:val="19"/>
      <w:lang w:val="en-GB"/>
    </w:rPr>
  </w:style>
  <w:style w:type="paragraph" w:styleId="ListParagraph">
    <w:name w:val="List Paragraph"/>
    <w:basedOn w:val="Normal"/>
    <w:uiPriority w:val="34"/>
    <w:qFormat/>
    <w:rsid w:val="004D19AD"/>
    <w:pPr>
      <w:ind w:left="720"/>
      <w:contextualSpacing/>
    </w:pPr>
  </w:style>
  <w:style w:type="paragraph" w:styleId="Header">
    <w:name w:val="header"/>
    <w:basedOn w:val="Normal"/>
    <w:link w:val="HeaderChar"/>
    <w:uiPriority w:val="99"/>
    <w:unhideWhenUsed/>
    <w:rsid w:val="00577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308"/>
  </w:style>
  <w:style w:type="paragraph" w:styleId="Footer">
    <w:name w:val="footer"/>
    <w:basedOn w:val="Normal"/>
    <w:link w:val="FooterChar"/>
    <w:uiPriority w:val="99"/>
    <w:unhideWhenUsed/>
    <w:rsid w:val="00577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308"/>
  </w:style>
  <w:style w:type="paragraph" w:styleId="NormalWeb">
    <w:name w:val="Normal (Web)"/>
    <w:basedOn w:val="Normal"/>
    <w:uiPriority w:val="99"/>
    <w:semiHidden/>
    <w:unhideWhenUsed/>
    <w:rsid w:val="00241432"/>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63472">
      <w:bodyDiv w:val="1"/>
      <w:marLeft w:val="0"/>
      <w:marRight w:val="0"/>
      <w:marTop w:val="0"/>
      <w:marBottom w:val="0"/>
      <w:divBdr>
        <w:top w:val="none" w:sz="0" w:space="0" w:color="auto"/>
        <w:left w:val="none" w:sz="0" w:space="0" w:color="auto"/>
        <w:bottom w:val="none" w:sz="0" w:space="0" w:color="auto"/>
        <w:right w:val="none" w:sz="0" w:space="0" w:color="auto"/>
      </w:divBdr>
    </w:div>
    <w:div w:id="1038823254">
      <w:bodyDiv w:val="1"/>
      <w:marLeft w:val="0"/>
      <w:marRight w:val="0"/>
      <w:marTop w:val="0"/>
      <w:marBottom w:val="0"/>
      <w:divBdr>
        <w:top w:val="none" w:sz="0" w:space="0" w:color="auto"/>
        <w:left w:val="none" w:sz="0" w:space="0" w:color="auto"/>
        <w:bottom w:val="none" w:sz="0" w:space="0" w:color="auto"/>
        <w:right w:val="none" w:sz="0" w:space="0" w:color="auto"/>
      </w:divBdr>
    </w:div>
    <w:div w:id="1268464936">
      <w:bodyDiv w:val="1"/>
      <w:marLeft w:val="0"/>
      <w:marRight w:val="0"/>
      <w:marTop w:val="0"/>
      <w:marBottom w:val="0"/>
      <w:divBdr>
        <w:top w:val="none" w:sz="0" w:space="0" w:color="auto"/>
        <w:left w:val="none" w:sz="0" w:space="0" w:color="auto"/>
        <w:bottom w:val="none" w:sz="0" w:space="0" w:color="auto"/>
        <w:right w:val="none" w:sz="0" w:space="0" w:color="auto"/>
      </w:divBdr>
    </w:div>
    <w:div w:id="1676691633">
      <w:bodyDiv w:val="1"/>
      <w:marLeft w:val="0"/>
      <w:marRight w:val="0"/>
      <w:marTop w:val="0"/>
      <w:marBottom w:val="0"/>
      <w:divBdr>
        <w:top w:val="none" w:sz="0" w:space="0" w:color="auto"/>
        <w:left w:val="none" w:sz="0" w:space="0" w:color="auto"/>
        <w:bottom w:val="none" w:sz="0" w:space="0" w:color="auto"/>
        <w:right w:val="none" w:sz="0" w:space="0" w:color="auto"/>
      </w:divBdr>
    </w:div>
    <w:div w:id="170394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jpg@01D0025D.8AB66E1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5CCF9-3550-4522-A441-480CF080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2</cp:revision>
  <cp:lastPrinted>2014-11-24T08:13:00Z</cp:lastPrinted>
  <dcterms:created xsi:type="dcterms:W3CDTF">2014-11-24T08:43:00Z</dcterms:created>
  <dcterms:modified xsi:type="dcterms:W3CDTF">2014-11-24T08:43:00Z</dcterms:modified>
</cp:coreProperties>
</file>