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B7654C" w:rsidP="001934F1">
      <w:pPr>
        <w:jc w:val="right"/>
        <w:rPr>
          <w:color w:val="31849B" w:themeColor="accent5" w:themeShade="BF"/>
          <w:sz w:val="28"/>
          <w:szCs w:val="28"/>
          <w:u w:val="single"/>
          <w:lang w:val="en-US"/>
        </w:rPr>
      </w:pPr>
      <w:r w:rsidRPr="007E5CE2">
        <w:rPr>
          <w:noProof/>
          <w:color w:val="31849B" w:themeColor="accent5" w:themeShade="BF"/>
          <w:sz w:val="28"/>
          <w:szCs w:val="28"/>
          <w:lang w:eastAsia="en-ZA"/>
        </w:rPr>
        <w:drawing>
          <wp:inline distT="0" distB="0" distL="0" distR="0" wp14:anchorId="270F26BE" wp14:editId="0B4E025F">
            <wp:extent cx="1627632"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extLst>
                        <a:ext uri="{28A0092B-C50C-407E-A947-70E740481C1C}">
                          <a14:useLocalDpi xmlns:a14="http://schemas.microsoft.com/office/drawing/2010/main" val="0"/>
                        </a:ext>
                      </a:extLst>
                    </a:blip>
                    <a:stretch>
                      <a:fillRect/>
                    </a:stretch>
                  </pic:blipFill>
                  <pic:spPr>
                    <a:xfrm>
                      <a:off x="0" y="0"/>
                      <a:ext cx="1627632" cy="847725"/>
                    </a:xfrm>
                    <a:prstGeom prst="rect">
                      <a:avLst/>
                    </a:prstGeom>
                  </pic:spPr>
                </pic:pic>
              </a:graphicData>
            </a:graphic>
          </wp:inline>
        </w:drawing>
      </w:r>
    </w:p>
    <w:p w:rsidR="001934F1" w:rsidRDefault="0042124D">
      <w:pPr>
        <w:rPr>
          <w:color w:val="31849B" w:themeColor="accent5" w:themeShade="BF"/>
          <w:sz w:val="28"/>
          <w:szCs w:val="28"/>
          <w:u w:val="single"/>
          <w:lang w:val="en-US"/>
        </w:rPr>
      </w:pPr>
      <w:r>
        <w:rPr>
          <w:b/>
          <w:color w:val="31849B" w:themeColor="accent5" w:themeShade="BF"/>
          <w:lang w:val="en-US"/>
        </w:rPr>
        <w:t>Oral Presentation Abstract: O10</w:t>
      </w:r>
    </w:p>
    <w:p w:rsidR="001934F1" w:rsidRPr="00F34EB7" w:rsidRDefault="001934F1">
      <w:pPr>
        <w:rPr>
          <w:b/>
          <w:bCs/>
          <w:sz w:val="20"/>
          <w:szCs w:val="20"/>
        </w:rPr>
      </w:pPr>
      <w:bookmarkStart w:id="0" w:name="_GoBack"/>
      <w:bookmarkEnd w:id="0"/>
      <w:r w:rsidRPr="00F34EB7">
        <w:rPr>
          <w:b/>
          <w:color w:val="31849B" w:themeColor="accent5" w:themeShade="BF"/>
          <w:sz w:val="20"/>
          <w:szCs w:val="20"/>
          <w:lang w:val="en-US"/>
        </w:rPr>
        <w:t>Title:</w:t>
      </w:r>
      <w:r w:rsidRPr="00F34EB7">
        <w:rPr>
          <w:b/>
          <w:bCs/>
          <w:sz w:val="20"/>
          <w:szCs w:val="20"/>
        </w:rPr>
        <w:t xml:space="preserve"> </w:t>
      </w:r>
    </w:p>
    <w:p w:rsidR="00483452" w:rsidRPr="00483452" w:rsidRDefault="00483452" w:rsidP="00483452">
      <w:pPr>
        <w:spacing w:after="0" w:line="360" w:lineRule="auto"/>
        <w:rPr>
          <w:rFonts w:eastAsia="MS Mincho" w:cs="Times New Roman"/>
          <w:sz w:val="20"/>
          <w:szCs w:val="20"/>
          <w:lang w:val="en-US"/>
        </w:rPr>
      </w:pPr>
      <w:r w:rsidRPr="00483452">
        <w:rPr>
          <w:rFonts w:eastAsia="MS Mincho" w:cs="Times New Roman"/>
          <w:sz w:val="20"/>
          <w:szCs w:val="20"/>
          <w:lang w:val="en-US"/>
        </w:rPr>
        <w:t>Clinical outcome scores and radiological features in patients with spinal stenosis</w:t>
      </w:r>
    </w:p>
    <w:p w:rsidR="001934F1" w:rsidRPr="00F34EB7" w:rsidRDefault="001934F1">
      <w:pPr>
        <w:rPr>
          <w:b/>
          <w:color w:val="31849B" w:themeColor="accent5" w:themeShade="BF"/>
          <w:sz w:val="20"/>
          <w:szCs w:val="20"/>
          <w:lang w:val="en-US"/>
        </w:rPr>
      </w:pPr>
      <w:r w:rsidRPr="00F34EB7">
        <w:rPr>
          <w:b/>
          <w:color w:val="31849B" w:themeColor="accent5" w:themeShade="BF"/>
          <w:sz w:val="20"/>
          <w:szCs w:val="20"/>
          <w:lang w:val="en-US"/>
        </w:rPr>
        <w:t>Author:</w:t>
      </w:r>
    </w:p>
    <w:p w:rsidR="001934F1" w:rsidRPr="00483452" w:rsidRDefault="001934F1">
      <w:pPr>
        <w:rPr>
          <w:bCs/>
          <w:noProof/>
          <w:sz w:val="20"/>
          <w:szCs w:val="20"/>
        </w:rPr>
      </w:pPr>
      <w:r w:rsidRPr="00F34EB7">
        <w:rPr>
          <w:b/>
          <w:color w:val="31849B" w:themeColor="accent5" w:themeShade="BF"/>
          <w:sz w:val="20"/>
          <w:szCs w:val="20"/>
          <w:lang w:val="en-US"/>
        </w:rPr>
        <w:t xml:space="preserve"> </w:t>
      </w:r>
      <w:r w:rsidR="00483452" w:rsidRPr="00483452">
        <w:rPr>
          <w:sz w:val="20"/>
          <w:szCs w:val="20"/>
        </w:rPr>
        <w:t xml:space="preserve">LD </w:t>
      </w:r>
      <w:proofErr w:type="spellStart"/>
      <w:r w:rsidR="00483452" w:rsidRPr="00483452">
        <w:rPr>
          <w:sz w:val="20"/>
          <w:szCs w:val="20"/>
        </w:rPr>
        <w:t>Ramushu</w:t>
      </w:r>
      <w:proofErr w:type="spellEnd"/>
      <w:r w:rsidR="00483452" w:rsidRPr="00483452">
        <w:rPr>
          <w:sz w:val="20"/>
          <w:szCs w:val="20"/>
        </w:rPr>
        <w:t xml:space="preserve">, M </w:t>
      </w:r>
      <w:proofErr w:type="spellStart"/>
      <w:r w:rsidR="00483452" w:rsidRPr="00483452">
        <w:rPr>
          <w:sz w:val="20"/>
          <w:szCs w:val="20"/>
        </w:rPr>
        <w:t>Lukhele</w:t>
      </w:r>
      <w:proofErr w:type="spellEnd"/>
    </w:p>
    <w:p w:rsidR="001934F1" w:rsidRPr="00F34EB7" w:rsidRDefault="001934F1">
      <w:pPr>
        <w:rPr>
          <w:b/>
          <w:bCs/>
          <w:noProof/>
          <w:color w:val="31849B" w:themeColor="accent5" w:themeShade="BF"/>
          <w:sz w:val="20"/>
          <w:szCs w:val="20"/>
        </w:rPr>
      </w:pPr>
      <w:r w:rsidRPr="00F34EB7">
        <w:rPr>
          <w:b/>
          <w:bCs/>
          <w:noProof/>
          <w:color w:val="31849B" w:themeColor="accent5" w:themeShade="BF"/>
          <w:sz w:val="20"/>
          <w:szCs w:val="20"/>
        </w:rPr>
        <w:t xml:space="preserve">Aim: </w:t>
      </w:r>
    </w:p>
    <w:p w:rsidR="00483452" w:rsidRPr="00483452" w:rsidRDefault="00483452">
      <w:pPr>
        <w:rPr>
          <w:b/>
          <w:color w:val="31849B" w:themeColor="accent5" w:themeShade="BF"/>
          <w:sz w:val="20"/>
          <w:szCs w:val="20"/>
          <w:lang w:val="en-US"/>
        </w:rPr>
      </w:pPr>
      <w:r w:rsidRPr="00483452">
        <w:rPr>
          <w:sz w:val="20"/>
          <w:szCs w:val="20"/>
        </w:rPr>
        <w:t>To review magnetic resonance imaging cuts of patients with spinal stenosis and relates them clinically with functional outcome questionnaires</w:t>
      </w:r>
      <w:r w:rsidRPr="00483452">
        <w:rPr>
          <w:b/>
          <w:color w:val="31849B" w:themeColor="accent5" w:themeShade="BF"/>
          <w:sz w:val="20"/>
          <w:szCs w:val="20"/>
          <w:lang w:val="en-US"/>
        </w:rPr>
        <w:t xml:space="preserve"> </w:t>
      </w:r>
    </w:p>
    <w:p w:rsidR="001934F1" w:rsidRDefault="001934F1">
      <w:pPr>
        <w:rPr>
          <w:b/>
          <w:color w:val="31849B" w:themeColor="accent5" w:themeShade="BF"/>
          <w:sz w:val="20"/>
          <w:szCs w:val="20"/>
          <w:lang w:val="en-US"/>
        </w:rPr>
      </w:pPr>
      <w:r w:rsidRPr="00F34EB7">
        <w:rPr>
          <w:b/>
          <w:color w:val="31849B" w:themeColor="accent5" w:themeShade="BF"/>
          <w:sz w:val="20"/>
          <w:szCs w:val="20"/>
          <w:lang w:val="en-US"/>
        </w:rPr>
        <w:t>Objectives:</w:t>
      </w:r>
    </w:p>
    <w:p w:rsidR="00483452" w:rsidRDefault="00483452" w:rsidP="00483452">
      <w:pPr>
        <w:spacing w:after="0" w:line="360" w:lineRule="auto"/>
        <w:jc w:val="both"/>
        <w:rPr>
          <w:rFonts w:eastAsia="MS Mincho" w:cs="Times New Roman"/>
          <w:sz w:val="20"/>
          <w:szCs w:val="20"/>
          <w:lang w:val="en-US"/>
        </w:rPr>
      </w:pPr>
      <w:r w:rsidRPr="00483452">
        <w:rPr>
          <w:rFonts w:eastAsia="MS Mincho" w:cs="Times New Roman"/>
          <w:sz w:val="20"/>
          <w:szCs w:val="20"/>
          <w:lang w:val="en-US"/>
        </w:rPr>
        <w:t>1.</w:t>
      </w:r>
      <w:r>
        <w:rPr>
          <w:rFonts w:eastAsia="MS Mincho" w:cs="Times New Roman"/>
          <w:sz w:val="20"/>
          <w:szCs w:val="20"/>
          <w:lang w:val="en-US"/>
        </w:rPr>
        <w:t xml:space="preserve"> </w:t>
      </w:r>
      <w:r w:rsidRPr="00483452">
        <w:rPr>
          <w:rFonts w:eastAsia="MS Mincho" w:cs="Times New Roman"/>
          <w:sz w:val="20"/>
          <w:szCs w:val="20"/>
          <w:lang w:val="en-US"/>
        </w:rPr>
        <w:t xml:space="preserve">Assessment of radiological parameters of spinal stenosis using Magnetic Resonance imaging (MRI). </w:t>
      </w:r>
    </w:p>
    <w:p w:rsidR="00483452" w:rsidRDefault="00483452" w:rsidP="00483452">
      <w:pPr>
        <w:spacing w:after="0" w:line="360" w:lineRule="auto"/>
        <w:jc w:val="both"/>
        <w:rPr>
          <w:rFonts w:eastAsia="MS Mincho" w:cs="Times New Roman"/>
          <w:sz w:val="20"/>
          <w:szCs w:val="20"/>
          <w:lang w:val="en-US"/>
        </w:rPr>
      </w:pPr>
      <w:r w:rsidRPr="00483452">
        <w:rPr>
          <w:rFonts w:eastAsia="MS Mincho" w:cs="Times New Roman"/>
          <w:sz w:val="20"/>
          <w:szCs w:val="20"/>
          <w:lang w:val="en-US"/>
        </w:rPr>
        <w:t>2.</w:t>
      </w:r>
      <w:r>
        <w:rPr>
          <w:rFonts w:eastAsia="MS Mincho" w:cs="Times New Roman"/>
          <w:sz w:val="20"/>
          <w:szCs w:val="20"/>
          <w:lang w:val="en-US"/>
        </w:rPr>
        <w:t xml:space="preserve"> </w:t>
      </w:r>
      <w:r w:rsidRPr="00483452">
        <w:rPr>
          <w:rFonts w:eastAsia="MS Mincho" w:cs="Times New Roman"/>
          <w:sz w:val="20"/>
          <w:szCs w:val="20"/>
          <w:lang w:val="en-US"/>
        </w:rPr>
        <w:t xml:space="preserve">Clinical assessment of patients with </w:t>
      </w:r>
      <w:proofErr w:type="spellStart"/>
      <w:r w:rsidRPr="00483452">
        <w:rPr>
          <w:rFonts w:eastAsia="MS Mincho" w:cs="Times New Roman"/>
          <w:sz w:val="20"/>
          <w:szCs w:val="20"/>
          <w:lang w:val="en-US"/>
        </w:rPr>
        <w:t>Oswestry</w:t>
      </w:r>
      <w:proofErr w:type="spellEnd"/>
      <w:r w:rsidRPr="00483452">
        <w:rPr>
          <w:rFonts w:eastAsia="MS Mincho" w:cs="Times New Roman"/>
          <w:sz w:val="20"/>
          <w:szCs w:val="20"/>
          <w:lang w:val="en-US"/>
        </w:rPr>
        <w:t xml:space="preserve"> disability index (ODI) and </w:t>
      </w:r>
      <w:proofErr w:type="gramStart"/>
      <w:r w:rsidRPr="00483452">
        <w:rPr>
          <w:rFonts w:eastAsia="MS Mincho" w:cs="Times New Roman"/>
          <w:sz w:val="20"/>
          <w:szCs w:val="20"/>
          <w:lang w:val="en-US"/>
        </w:rPr>
        <w:t>Neurogenic</w:t>
      </w:r>
      <w:proofErr w:type="gramEnd"/>
      <w:r w:rsidRPr="00483452">
        <w:rPr>
          <w:rFonts w:eastAsia="MS Mincho" w:cs="Times New Roman"/>
          <w:sz w:val="20"/>
          <w:szCs w:val="20"/>
          <w:lang w:val="en-US"/>
        </w:rPr>
        <w:t xml:space="preserve"> claudication outcome </w:t>
      </w:r>
      <w:r>
        <w:rPr>
          <w:rFonts w:eastAsia="MS Mincho" w:cs="Times New Roman"/>
          <w:sz w:val="20"/>
          <w:szCs w:val="20"/>
          <w:lang w:val="en-US"/>
        </w:rPr>
        <w:t xml:space="preserve"> </w:t>
      </w:r>
    </w:p>
    <w:p w:rsidR="00483452" w:rsidRDefault="00483452" w:rsidP="00483452">
      <w:pPr>
        <w:spacing w:after="0" w:line="360" w:lineRule="auto"/>
        <w:jc w:val="both"/>
        <w:rPr>
          <w:rFonts w:eastAsia="MS Mincho" w:cs="Times New Roman"/>
          <w:sz w:val="20"/>
          <w:szCs w:val="20"/>
          <w:lang w:val="en-US"/>
        </w:rPr>
      </w:pPr>
      <w:r>
        <w:rPr>
          <w:rFonts w:eastAsia="MS Mincho" w:cs="Times New Roman"/>
          <w:sz w:val="20"/>
          <w:szCs w:val="20"/>
          <w:lang w:val="en-US"/>
        </w:rPr>
        <w:t xml:space="preserve">    </w:t>
      </w:r>
      <w:r w:rsidRPr="00483452">
        <w:rPr>
          <w:rFonts w:eastAsia="MS Mincho" w:cs="Times New Roman"/>
          <w:sz w:val="20"/>
          <w:szCs w:val="20"/>
          <w:lang w:val="en-US"/>
        </w:rPr>
        <w:t xml:space="preserve">score (NCOS) questionnaires. </w:t>
      </w:r>
    </w:p>
    <w:p w:rsidR="00483452" w:rsidRPr="00483452" w:rsidRDefault="00483452" w:rsidP="00483452">
      <w:pPr>
        <w:spacing w:after="0" w:line="360" w:lineRule="auto"/>
        <w:jc w:val="both"/>
        <w:rPr>
          <w:rFonts w:eastAsia="MS Mincho" w:cs="Times New Roman"/>
          <w:sz w:val="20"/>
          <w:szCs w:val="20"/>
          <w:lang w:val="en-US"/>
        </w:rPr>
      </w:pPr>
      <w:r w:rsidRPr="00483452">
        <w:rPr>
          <w:rFonts w:eastAsia="MS Mincho" w:cs="Times New Roman"/>
          <w:sz w:val="20"/>
          <w:szCs w:val="20"/>
          <w:lang w:val="en-US"/>
        </w:rPr>
        <w:t>3.</w:t>
      </w:r>
      <w:r>
        <w:rPr>
          <w:rFonts w:eastAsia="MS Mincho" w:cs="Times New Roman"/>
          <w:sz w:val="20"/>
          <w:szCs w:val="20"/>
          <w:lang w:val="en-US"/>
        </w:rPr>
        <w:t xml:space="preserve"> </w:t>
      </w:r>
      <w:r w:rsidRPr="00483452">
        <w:rPr>
          <w:rFonts w:eastAsia="MS Mincho" w:cs="Times New Roman"/>
          <w:sz w:val="20"/>
          <w:szCs w:val="20"/>
          <w:lang w:val="en-US"/>
        </w:rPr>
        <w:t xml:space="preserve">To assess correlation between clinical assessment questionnaires’ scores and radiological parameters. </w:t>
      </w:r>
    </w:p>
    <w:p w:rsidR="001934F1" w:rsidRPr="00F34EB7" w:rsidRDefault="001934F1" w:rsidP="001934F1">
      <w:pPr>
        <w:rPr>
          <w:b/>
          <w:color w:val="31849B" w:themeColor="accent5" w:themeShade="BF"/>
          <w:sz w:val="20"/>
          <w:szCs w:val="20"/>
          <w:lang w:val="en-US"/>
        </w:rPr>
      </w:pPr>
      <w:r w:rsidRPr="00F34EB7">
        <w:rPr>
          <w:b/>
          <w:color w:val="31849B" w:themeColor="accent5" w:themeShade="BF"/>
          <w:sz w:val="20"/>
          <w:szCs w:val="20"/>
          <w:lang w:val="en-US"/>
        </w:rPr>
        <w:t>Methods:</w:t>
      </w:r>
    </w:p>
    <w:p w:rsidR="00483452" w:rsidRPr="00483452" w:rsidRDefault="00483452" w:rsidP="001934F1">
      <w:pPr>
        <w:rPr>
          <w:sz w:val="20"/>
          <w:szCs w:val="20"/>
        </w:rPr>
      </w:pPr>
      <w:r w:rsidRPr="00483452">
        <w:rPr>
          <w:sz w:val="20"/>
          <w:szCs w:val="20"/>
        </w:rPr>
        <w:t xml:space="preserve">This is a prospective study. Study sample consisted of 30 patients with spinal stenosis. The two questionnaires were administered and Magnetic Resonance Imaging films were copied and </w:t>
      </w:r>
      <w:proofErr w:type="spellStart"/>
      <w:r w:rsidRPr="00483452">
        <w:rPr>
          <w:sz w:val="20"/>
          <w:szCs w:val="20"/>
        </w:rPr>
        <w:t>analyzed</w:t>
      </w:r>
      <w:proofErr w:type="spellEnd"/>
      <w:r w:rsidRPr="00483452">
        <w:rPr>
          <w:sz w:val="20"/>
          <w:szCs w:val="20"/>
        </w:rPr>
        <w:t xml:space="preserve"> using </w:t>
      </w:r>
      <w:proofErr w:type="spellStart"/>
      <w:r w:rsidRPr="00483452">
        <w:rPr>
          <w:sz w:val="20"/>
          <w:szCs w:val="20"/>
        </w:rPr>
        <w:t>Osirix</w:t>
      </w:r>
      <w:proofErr w:type="spellEnd"/>
      <w:r w:rsidRPr="00483452">
        <w:rPr>
          <w:sz w:val="20"/>
          <w:szCs w:val="20"/>
        </w:rPr>
        <w:t xml:space="preserve"> programme. Data was entered onto an excel sheet and </w:t>
      </w:r>
      <w:proofErr w:type="spellStart"/>
      <w:r w:rsidRPr="00483452">
        <w:rPr>
          <w:sz w:val="20"/>
          <w:szCs w:val="20"/>
        </w:rPr>
        <w:t>analyzed</w:t>
      </w:r>
      <w:proofErr w:type="spellEnd"/>
      <w:r w:rsidRPr="00483452">
        <w:rPr>
          <w:sz w:val="20"/>
          <w:szCs w:val="20"/>
        </w:rPr>
        <w:t xml:space="preserve"> using </w:t>
      </w:r>
      <w:proofErr w:type="spellStart"/>
      <w:r w:rsidRPr="00483452">
        <w:rPr>
          <w:sz w:val="20"/>
          <w:szCs w:val="20"/>
        </w:rPr>
        <w:t>Statistica</w:t>
      </w:r>
      <w:proofErr w:type="spellEnd"/>
      <w:r w:rsidRPr="00483452">
        <w:rPr>
          <w:sz w:val="20"/>
          <w:szCs w:val="20"/>
        </w:rPr>
        <w:t xml:space="preserve"> software</w:t>
      </w:r>
    </w:p>
    <w:p w:rsidR="001934F1" w:rsidRPr="00F34EB7" w:rsidRDefault="001934F1" w:rsidP="001934F1">
      <w:pPr>
        <w:rPr>
          <w:b/>
          <w:color w:val="31849B" w:themeColor="accent5" w:themeShade="BF"/>
          <w:sz w:val="20"/>
          <w:szCs w:val="20"/>
          <w:lang w:val="en-US"/>
        </w:rPr>
      </w:pPr>
      <w:r w:rsidRPr="00F34EB7">
        <w:rPr>
          <w:b/>
          <w:color w:val="31849B" w:themeColor="accent5" w:themeShade="BF"/>
          <w:sz w:val="20"/>
          <w:szCs w:val="20"/>
          <w:lang w:val="en-US"/>
        </w:rPr>
        <w:t>Results:</w:t>
      </w:r>
    </w:p>
    <w:p w:rsidR="00483452" w:rsidRPr="00483452" w:rsidRDefault="00483452" w:rsidP="00483452">
      <w:pPr>
        <w:spacing w:after="0" w:line="360" w:lineRule="auto"/>
        <w:jc w:val="both"/>
        <w:rPr>
          <w:rFonts w:eastAsia="MS Mincho" w:cs="Times New Roman"/>
          <w:sz w:val="20"/>
          <w:szCs w:val="20"/>
          <w:lang w:val="en-US"/>
        </w:rPr>
      </w:pPr>
      <w:r w:rsidRPr="00483452">
        <w:rPr>
          <w:rFonts w:eastAsia="MS Mincho" w:cs="Times New Roman"/>
          <w:sz w:val="20"/>
          <w:szCs w:val="20"/>
          <w:lang w:val="en-US"/>
        </w:rPr>
        <w:t xml:space="preserve">The age range was between 41 and 85 with 22 females and 8 males. L4/L5 was the commonest level involved in 23 patients out of 30 patients.  Multilevel involvement with spinal stenosis was 23% with statistically </w:t>
      </w:r>
      <w:proofErr w:type="spellStart"/>
      <w:r w:rsidRPr="00483452">
        <w:rPr>
          <w:rFonts w:eastAsia="MS Mincho" w:cs="Times New Roman"/>
          <w:sz w:val="20"/>
          <w:szCs w:val="20"/>
          <w:lang w:val="en-US"/>
        </w:rPr>
        <w:t>nonsignificant</w:t>
      </w:r>
      <w:proofErr w:type="spellEnd"/>
      <w:r w:rsidRPr="00483452">
        <w:rPr>
          <w:rFonts w:eastAsia="MS Mincho" w:cs="Times New Roman"/>
          <w:sz w:val="20"/>
          <w:szCs w:val="20"/>
          <w:lang w:val="en-US"/>
        </w:rPr>
        <w:t xml:space="preserve"> higher morphological grade. The commonest morphological grade of spinal stenosis in our study sample was grade C. Sedimentation was positive in 93% of the patients. The ODI and NCOS were negatively correlated (</w:t>
      </w:r>
      <w:r w:rsidRPr="00483452">
        <w:rPr>
          <w:rFonts w:eastAsia="MS Mincho" w:cs="Times New Roman"/>
          <w:b/>
          <w:sz w:val="20"/>
          <w:szCs w:val="20"/>
          <w:lang w:val="en-US"/>
        </w:rPr>
        <w:t>r = -0.6, p= 0.0004</w:t>
      </w:r>
      <w:r w:rsidRPr="00483452">
        <w:rPr>
          <w:rFonts w:eastAsia="MS Mincho" w:cs="Times New Roman"/>
          <w:sz w:val="20"/>
          <w:szCs w:val="20"/>
          <w:lang w:val="en-US"/>
        </w:rPr>
        <w:t xml:space="preserve">). </w:t>
      </w:r>
    </w:p>
    <w:p w:rsidR="001934F1" w:rsidRPr="00F34EB7" w:rsidRDefault="001934F1" w:rsidP="001934F1">
      <w:pPr>
        <w:rPr>
          <w:b/>
          <w:color w:val="31849B" w:themeColor="accent5" w:themeShade="BF"/>
          <w:sz w:val="20"/>
          <w:szCs w:val="20"/>
          <w:lang w:val="en-US"/>
        </w:rPr>
      </w:pPr>
      <w:r w:rsidRPr="00F34EB7">
        <w:rPr>
          <w:b/>
          <w:color w:val="31849B" w:themeColor="accent5" w:themeShade="BF"/>
          <w:sz w:val="20"/>
          <w:szCs w:val="20"/>
          <w:lang w:val="en-US"/>
        </w:rPr>
        <w:t>Conclusion:</w:t>
      </w:r>
    </w:p>
    <w:p w:rsidR="00483452" w:rsidRPr="00483452" w:rsidRDefault="00483452" w:rsidP="00483452">
      <w:pPr>
        <w:spacing w:after="0" w:line="360" w:lineRule="auto"/>
        <w:jc w:val="both"/>
        <w:rPr>
          <w:rFonts w:eastAsia="MS Mincho" w:cs="Times New Roman"/>
          <w:sz w:val="20"/>
          <w:szCs w:val="20"/>
          <w:lang w:val="en-US"/>
        </w:rPr>
      </w:pPr>
      <w:r w:rsidRPr="00483452">
        <w:rPr>
          <w:rFonts w:eastAsia="MS Mincho" w:cs="Times New Roman"/>
          <w:sz w:val="20"/>
          <w:szCs w:val="20"/>
          <w:lang w:val="en-US"/>
        </w:rPr>
        <w:t xml:space="preserve">Spinal stenosis remains a clinical dilemma due to variability within the population and lack of correlation between clinical and radiologic features. Some of the radiological features correlate significantly with each other, but do not help with optimizing patient care. </w:t>
      </w:r>
    </w:p>
    <w:p w:rsidR="001934F1" w:rsidRPr="00F34EB7" w:rsidRDefault="001934F1" w:rsidP="00483452">
      <w:pPr>
        <w:rPr>
          <w:b/>
          <w:color w:val="31849B" w:themeColor="accent5" w:themeShade="BF"/>
          <w:sz w:val="20"/>
          <w:szCs w:val="20"/>
          <w:lang w:val="en-US"/>
        </w:rPr>
      </w:pPr>
    </w:p>
    <w:sectPr w:rsidR="001934F1" w:rsidRPr="00F34EB7" w:rsidSect="001934F1">
      <w:footerReference w:type="default" r:id="rId8"/>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B3" w:rsidRDefault="001027B3" w:rsidP="000F0306">
      <w:pPr>
        <w:spacing w:after="0" w:line="240" w:lineRule="auto"/>
      </w:pPr>
      <w:r>
        <w:separator/>
      </w:r>
    </w:p>
  </w:endnote>
  <w:endnote w:type="continuationSeparator" w:id="0">
    <w:p w:rsidR="001027B3" w:rsidRDefault="001027B3" w:rsidP="000F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06" w:rsidRPr="000F0306" w:rsidRDefault="000F0306">
    <w:pPr>
      <w:pStyle w:val="Footer"/>
      <w:rPr>
        <w:color w:val="006666"/>
      </w:rPr>
    </w:pPr>
    <w:r w:rsidRPr="000F0306">
      <w:rPr>
        <w:color w:val="006666"/>
      </w:rPr>
      <w:t>WDGMC Research Day 2014</w:t>
    </w:r>
  </w:p>
  <w:p w:rsidR="000F0306" w:rsidRDefault="000F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B3" w:rsidRDefault="001027B3" w:rsidP="000F0306">
      <w:pPr>
        <w:spacing w:after="0" w:line="240" w:lineRule="auto"/>
      </w:pPr>
      <w:r>
        <w:separator/>
      </w:r>
    </w:p>
  </w:footnote>
  <w:footnote w:type="continuationSeparator" w:id="0">
    <w:p w:rsidR="001027B3" w:rsidRDefault="001027B3" w:rsidP="000F0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0A1F7D"/>
    <w:rsid w:val="000F0306"/>
    <w:rsid w:val="001027B3"/>
    <w:rsid w:val="001934F1"/>
    <w:rsid w:val="00354883"/>
    <w:rsid w:val="003C033A"/>
    <w:rsid w:val="0042124D"/>
    <w:rsid w:val="00483452"/>
    <w:rsid w:val="006A3AC5"/>
    <w:rsid w:val="00971F27"/>
    <w:rsid w:val="00B7654C"/>
    <w:rsid w:val="00D43A00"/>
    <w:rsid w:val="00E6395A"/>
    <w:rsid w:val="00F34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0F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06"/>
  </w:style>
  <w:style w:type="paragraph" w:styleId="Footer">
    <w:name w:val="footer"/>
    <w:basedOn w:val="Normal"/>
    <w:link w:val="FooterChar"/>
    <w:uiPriority w:val="99"/>
    <w:unhideWhenUsed/>
    <w:rsid w:val="000F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0F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06"/>
  </w:style>
  <w:style w:type="paragraph" w:styleId="Footer">
    <w:name w:val="footer"/>
    <w:basedOn w:val="Normal"/>
    <w:link w:val="FooterChar"/>
    <w:uiPriority w:val="99"/>
    <w:unhideWhenUsed/>
    <w:rsid w:val="000F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dcterms:created xsi:type="dcterms:W3CDTF">2014-11-24T07:55:00Z</dcterms:created>
  <dcterms:modified xsi:type="dcterms:W3CDTF">2014-11-24T07:55:00Z</dcterms:modified>
</cp:coreProperties>
</file>